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031" w:rsidRPr="00B23E42" w:rsidRDefault="00242031" w:rsidP="00242031">
      <w:pPr>
        <w:spacing w:after="0" w:line="240" w:lineRule="auto"/>
        <w:rPr>
          <w:lang w:val="sr-Latn-RS"/>
        </w:rPr>
      </w:pPr>
    </w:p>
    <w:p w:rsidR="00242031" w:rsidRPr="00B23E42" w:rsidRDefault="00242031" w:rsidP="00242031">
      <w:pPr>
        <w:spacing w:after="0" w:line="240" w:lineRule="auto"/>
        <w:rPr>
          <w:lang w:val="sr-Latn-RS"/>
        </w:rPr>
      </w:pPr>
    </w:p>
    <w:p w:rsidR="00DE7E1D" w:rsidRPr="00B23E42" w:rsidRDefault="00DE7E1D" w:rsidP="00A62FCD">
      <w:pPr>
        <w:spacing w:after="0" w:line="240" w:lineRule="auto"/>
        <w:jc w:val="center"/>
        <w:rPr>
          <w:rFonts w:ascii="Gill Sans MT" w:eastAsia="Times New Roman" w:hAnsi="Gill Sans MT"/>
          <w:b/>
          <w:bCs/>
          <w:caps/>
          <w:color w:val="FF0000"/>
          <w:sz w:val="32"/>
          <w:szCs w:val="32"/>
          <w:lang w:val="sr-Latn-RS" w:eastAsia="x-none"/>
        </w:rPr>
      </w:pPr>
    </w:p>
    <w:p w:rsidR="00242031" w:rsidRPr="00B23E42" w:rsidRDefault="0085553D" w:rsidP="000F40AE">
      <w:pPr>
        <w:spacing w:after="0" w:line="240" w:lineRule="auto"/>
        <w:jc w:val="center"/>
        <w:rPr>
          <w:lang w:val="sr-Latn-RS"/>
        </w:rPr>
      </w:pPr>
      <w:r w:rsidRPr="00B23E42">
        <w:rPr>
          <w:rFonts w:ascii="Gill Sans MT" w:eastAsia="Gill Sans MT" w:hAnsi="Gill Sans MT"/>
          <w:b/>
          <w:bCs/>
          <w:caps/>
          <w:color w:val="FF0000"/>
          <w:sz w:val="32"/>
          <w:szCs w:val="32"/>
          <w:lang w:val="sr-Latn-RS" w:eastAsia="x-none"/>
        </w:rPr>
        <w:t xml:space="preserve">POLITIKA ORGANIZACIJE SCI:  Zaštita djeteta </w:t>
      </w:r>
    </w:p>
    <w:tbl>
      <w:tblPr>
        <w:tblpPr w:leftFromText="180" w:rightFromText="180" w:vertAnchor="text" w:tblpX="108"/>
        <w:tblW w:w="0" w:type="auto"/>
        <w:tblCellMar>
          <w:left w:w="0" w:type="dxa"/>
          <w:right w:w="0" w:type="dxa"/>
        </w:tblCellMar>
        <w:tblLook w:val="04A0" w:firstRow="1" w:lastRow="0" w:firstColumn="1" w:lastColumn="0" w:noHBand="0" w:noVBand="1"/>
      </w:tblPr>
      <w:tblGrid>
        <w:gridCol w:w="2916"/>
        <w:gridCol w:w="6020"/>
      </w:tblGrid>
      <w:tr w:rsidR="008549E0" w:rsidRPr="00B23E42" w:rsidTr="00872F11">
        <w:trPr>
          <w:trHeight w:val="194"/>
        </w:trPr>
        <w:tc>
          <w:tcPr>
            <w:tcW w:w="2916" w:type="dxa"/>
            <w:tcBorders>
              <w:top w:val="double" w:sz="12" w:space="0" w:color="auto"/>
              <w:left w:val="double" w:sz="12" w:space="0" w:color="auto"/>
              <w:bottom w:val="double" w:sz="12" w:space="0" w:color="auto"/>
              <w:right w:val="double" w:sz="12" w:space="0" w:color="auto"/>
            </w:tcBorders>
            <w:shd w:val="clear" w:color="auto" w:fill="FF0000"/>
            <w:tcMar>
              <w:top w:w="0" w:type="dxa"/>
              <w:left w:w="108" w:type="dxa"/>
              <w:bottom w:w="0" w:type="dxa"/>
              <w:right w:w="108" w:type="dxa"/>
            </w:tcMar>
            <w:vAlign w:val="center"/>
          </w:tcPr>
          <w:p w:rsidR="00B33E4D" w:rsidRPr="00B23E42" w:rsidRDefault="0085553D" w:rsidP="00122FDE">
            <w:pPr>
              <w:spacing w:after="0" w:line="240" w:lineRule="auto"/>
              <w:jc w:val="both"/>
              <w:rPr>
                <w:rFonts w:asciiTheme="minorHAnsi" w:eastAsia="Times New Roman" w:hAnsiTheme="minorHAnsi" w:cstheme="minorHAnsi"/>
                <w:lang w:val="sr-Latn-RS" w:eastAsia="en-GB"/>
              </w:rPr>
            </w:pPr>
            <w:r w:rsidRPr="00B23E42">
              <w:rPr>
                <w:rFonts w:cs="Calibri"/>
                <w:lang w:val="sr-Latn-RS" w:eastAsia="en-GB"/>
              </w:rPr>
              <w:t>Funkcionalna oblast:</w:t>
            </w:r>
          </w:p>
        </w:tc>
        <w:tc>
          <w:tcPr>
            <w:tcW w:w="6020" w:type="dxa"/>
            <w:tcBorders>
              <w:top w:val="double" w:sz="12" w:space="0" w:color="auto"/>
              <w:left w:val="nil"/>
              <w:bottom w:val="double" w:sz="12" w:space="0" w:color="auto"/>
              <w:right w:val="double" w:sz="12" w:space="0" w:color="auto"/>
            </w:tcBorders>
            <w:tcMar>
              <w:top w:w="0" w:type="dxa"/>
              <w:left w:w="108" w:type="dxa"/>
              <w:bottom w:w="0" w:type="dxa"/>
              <w:right w:w="108" w:type="dxa"/>
            </w:tcMar>
          </w:tcPr>
          <w:p w:rsidR="00B33E4D" w:rsidRPr="00B23E42" w:rsidRDefault="0085553D" w:rsidP="00122FDE">
            <w:pPr>
              <w:spacing w:after="0" w:line="240" w:lineRule="auto"/>
              <w:rPr>
                <w:rFonts w:asciiTheme="minorHAnsi" w:eastAsia="Times New Roman" w:hAnsiTheme="minorHAnsi" w:cstheme="minorHAnsi"/>
                <w:lang w:val="sr-Latn-RS" w:eastAsia="en-GB"/>
              </w:rPr>
            </w:pPr>
            <w:r w:rsidRPr="00B23E42">
              <w:rPr>
                <w:rFonts w:cs="Calibri"/>
                <w:lang w:val="sr-Latn-RS" w:eastAsia="en-GB"/>
              </w:rPr>
              <w:t>Zaštita djeteta</w:t>
            </w:r>
          </w:p>
        </w:tc>
      </w:tr>
      <w:tr w:rsidR="008549E0" w:rsidRPr="00B23E42" w:rsidTr="00872F11">
        <w:trPr>
          <w:trHeight w:val="633"/>
        </w:trPr>
        <w:tc>
          <w:tcPr>
            <w:tcW w:w="2916" w:type="dxa"/>
            <w:tcBorders>
              <w:top w:val="double" w:sz="12" w:space="0" w:color="auto"/>
              <w:left w:val="double" w:sz="12" w:space="0" w:color="auto"/>
              <w:bottom w:val="double" w:sz="12" w:space="0" w:color="auto"/>
              <w:right w:val="double" w:sz="12" w:space="0" w:color="auto"/>
            </w:tcBorders>
            <w:shd w:val="clear" w:color="auto" w:fill="FF0000"/>
            <w:tcMar>
              <w:top w:w="0" w:type="dxa"/>
              <w:left w:w="108" w:type="dxa"/>
              <w:bottom w:w="0" w:type="dxa"/>
              <w:right w:w="108" w:type="dxa"/>
            </w:tcMar>
            <w:vAlign w:val="center"/>
          </w:tcPr>
          <w:p w:rsidR="009E701E" w:rsidRPr="00B23E42" w:rsidRDefault="0085553D" w:rsidP="00122FDE">
            <w:pPr>
              <w:spacing w:after="0" w:line="240" w:lineRule="auto"/>
              <w:jc w:val="both"/>
              <w:rPr>
                <w:rFonts w:asciiTheme="minorHAnsi" w:eastAsia="Times New Roman" w:hAnsiTheme="minorHAnsi" w:cstheme="minorHAnsi"/>
                <w:lang w:val="sr-Latn-RS" w:eastAsia="en-GB"/>
              </w:rPr>
            </w:pPr>
            <w:r w:rsidRPr="00B23E42">
              <w:rPr>
                <w:rFonts w:cs="Calibri"/>
                <w:lang w:val="sr-Latn-RS" w:eastAsia="en-GB"/>
              </w:rPr>
              <w:t>Vlasnik (ime + funkcija)</w:t>
            </w:r>
          </w:p>
        </w:tc>
        <w:tc>
          <w:tcPr>
            <w:tcW w:w="6020" w:type="dxa"/>
            <w:tcBorders>
              <w:top w:val="double" w:sz="12" w:space="0" w:color="auto"/>
              <w:left w:val="nil"/>
              <w:bottom w:val="double" w:sz="12" w:space="0" w:color="auto"/>
              <w:right w:val="double" w:sz="12" w:space="0" w:color="auto"/>
            </w:tcBorders>
            <w:tcMar>
              <w:top w:w="0" w:type="dxa"/>
              <w:left w:w="108" w:type="dxa"/>
              <w:bottom w:w="0" w:type="dxa"/>
              <w:right w:w="108" w:type="dxa"/>
            </w:tcMar>
          </w:tcPr>
          <w:p w:rsidR="009E701E" w:rsidRPr="00B23E42" w:rsidRDefault="0085553D" w:rsidP="00982A8B">
            <w:pPr>
              <w:spacing w:after="0"/>
              <w:rPr>
                <w:rFonts w:asciiTheme="minorHAnsi" w:hAnsiTheme="minorHAnsi" w:cstheme="minorHAnsi"/>
                <w:lang w:val="sr-Latn-RS"/>
              </w:rPr>
            </w:pPr>
            <w:r w:rsidRPr="00B23E42">
              <w:rPr>
                <w:rFonts w:cs="Calibri"/>
                <w:lang w:val="sr-Latn-RS"/>
              </w:rPr>
              <w:t>Helle Thorning-Schmidt, direktor, Save the Children International</w:t>
            </w:r>
          </w:p>
        </w:tc>
      </w:tr>
      <w:tr w:rsidR="008549E0" w:rsidRPr="00B23E42" w:rsidTr="00872F11">
        <w:trPr>
          <w:trHeight w:val="194"/>
        </w:trPr>
        <w:tc>
          <w:tcPr>
            <w:tcW w:w="2916" w:type="dxa"/>
            <w:tcBorders>
              <w:top w:val="double" w:sz="12" w:space="0" w:color="auto"/>
              <w:left w:val="double" w:sz="12" w:space="0" w:color="auto"/>
              <w:bottom w:val="double" w:sz="12" w:space="0" w:color="auto"/>
              <w:right w:val="double" w:sz="12" w:space="0" w:color="auto"/>
            </w:tcBorders>
            <w:shd w:val="clear" w:color="auto" w:fill="FF0000"/>
            <w:tcMar>
              <w:top w:w="0" w:type="dxa"/>
              <w:left w:w="108" w:type="dxa"/>
              <w:bottom w:w="0" w:type="dxa"/>
              <w:right w:w="108" w:type="dxa"/>
            </w:tcMar>
            <w:vAlign w:val="center"/>
          </w:tcPr>
          <w:p w:rsidR="009E701E" w:rsidRPr="00B23E42" w:rsidRDefault="0085553D" w:rsidP="00122FDE">
            <w:pPr>
              <w:spacing w:after="0" w:line="240" w:lineRule="auto"/>
              <w:jc w:val="both"/>
              <w:rPr>
                <w:rFonts w:asciiTheme="minorHAnsi" w:eastAsia="Times New Roman" w:hAnsiTheme="minorHAnsi" w:cstheme="minorHAnsi"/>
                <w:lang w:val="sr-Latn-RS" w:eastAsia="en-GB"/>
              </w:rPr>
            </w:pPr>
            <w:r w:rsidRPr="00B23E42">
              <w:rPr>
                <w:rFonts w:cs="Calibri"/>
                <w:lang w:val="sr-Latn-RS" w:eastAsia="en-GB"/>
              </w:rPr>
              <w:t>Usvojio:</w:t>
            </w:r>
          </w:p>
        </w:tc>
        <w:tc>
          <w:tcPr>
            <w:tcW w:w="6020" w:type="dxa"/>
            <w:tcBorders>
              <w:top w:val="double" w:sz="12" w:space="0" w:color="auto"/>
              <w:left w:val="nil"/>
              <w:bottom w:val="double" w:sz="12" w:space="0" w:color="auto"/>
              <w:right w:val="double" w:sz="12" w:space="0" w:color="auto"/>
            </w:tcBorders>
            <w:tcMar>
              <w:top w:w="0" w:type="dxa"/>
              <w:left w:w="108" w:type="dxa"/>
              <w:bottom w:w="0" w:type="dxa"/>
              <w:right w:w="108" w:type="dxa"/>
            </w:tcMar>
          </w:tcPr>
          <w:p w:rsidR="009E701E" w:rsidRPr="00B23E42" w:rsidRDefault="0085553D" w:rsidP="00BB33C3">
            <w:pPr>
              <w:spacing w:after="0" w:line="240" w:lineRule="auto"/>
              <w:rPr>
                <w:rFonts w:asciiTheme="minorHAnsi" w:eastAsia="Times New Roman" w:hAnsiTheme="minorHAnsi" w:cstheme="minorHAnsi"/>
                <w:lang w:val="sr-Latn-RS" w:eastAsia="en-GB"/>
              </w:rPr>
            </w:pPr>
            <w:r w:rsidRPr="00B23E42">
              <w:rPr>
                <w:rFonts w:cs="Calibri"/>
                <w:lang w:val="sr-Latn-RS" w:eastAsia="en-GB"/>
              </w:rPr>
              <w:t>Više rukovodstvo</w:t>
            </w:r>
          </w:p>
        </w:tc>
      </w:tr>
      <w:tr w:rsidR="008549E0" w:rsidRPr="00B23E42" w:rsidTr="00872F11">
        <w:trPr>
          <w:trHeight w:val="194"/>
        </w:trPr>
        <w:tc>
          <w:tcPr>
            <w:tcW w:w="2916" w:type="dxa"/>
            <w:tcBorders>
              <w:top w:val="double" w:sz="12" w:space="0" w:color="auto"/>
              <w:left w:val="double" w:sz="12" w:space="0" w:color="auto"/>
              <w:bottom w:val="double" w:sz="12" w:space="0" w:color="auto"/>
              <w:right w:val="double" w:sz="12" w:space="0" w:color="auto"/>
            </w:tcBorders>
            <w:shd w:val="clear" w:color="auto" w:fill="FF0000"/>
            <w:tcMar>
              <w:top w:w="0" w:type="dxa"/>
              <w:left w:w="108" w:type="dxa"/>
              <w:bottom w:w="0" w:type="dxa"/>
              <w:right w:w="108" w:type="dxa"/>
            </w:tcMar>
            <w:vAlign w:val="center"/>
          </w:tcPr>
          <w:p w:rsidR="009E701E" w:rsidRPr="00B23E42" w:rsidRDefault="0085553D" w:rsidP="00122FDE">
            <w:pPr>
              <w:spacing w:after="0" w:line="240" w:lineRule="auto"/>
              <w:jc w:val="both"/>
              <w:rPr>
                <w:rFonts w:asciiTheme="minorHAnsi" w:eastAsia="Times New Roman" w:hAnsiTheme="minorHAnsi" w:cstheme="minorHAnsi"/>
                <w:lang w:val="sr-Latn-RS" w:eastAsia="en-GB"/>
              </w:rPr>
            </w:pPr>
            <w:r w:rsidRPr="00B23E42">
              <w:rPr>
                <w:rFonts w:cs="Calibri"/>
                <w:lang w:val="sr-Latn-RS" w:eastAsia="en-GB"/>
              </w:rPr>
              <w:t>Datum usvajanja:</w:t>
            </w:r>
          </w:p>
        </w:tc>
        <w:tc>
          <w:tcPr>
            <w:tcW w:w="6020" w:type="dxa"/>
            <w:tcBorders>
              <w:top w:val="double" w:sz="12" w:space="0" w:color="auto"/>
              <w:left w:val="nil"/>
              <w:bottom w:val="double" w:sz="12" w:space="0" w:color="auto"/>
              <w:right w:val="double" w:sz="12" w:space="0" w:color="auto"/>
            </w:tcBorders>
            <w:tcMar>
              <w:top w:w="0" w:type="dxa"/>
              <w:left w:w="108" w:type="dxa"/>
              <w:bottom w:w="0" w:type="dxa"/>
              <w:right w:w="108" w:type="dxa"/>
            </w:tcMar>
          </w:tcPr>
          <w:p w:rsidR="009E701E" w:rsidRPr="00B23E42" w:rsidRDefault="0085553D" w:rsidP="00122FDE">
            <w:pPr>
              <w:spacing w:after="0" w:line="240" w:lineRule="auto"/>
              <w:rPr>
                <w:rFonts w:asciiTheme="minorHAnsi" w:eastAsia="Times New Roman" w:hAnsiTheme="minorHAnsi" w:cstheme="minorHAnsi"/>
                <w:lang w:val="sr-Latn-RS" w:eastAsia="en-GB"/>
              </w:rPr>
            </w:pPr>
            <w:r w:rsidRPr="00B23E42">
              <w:rPr>
                <w:rFonts w:cs="Calibri"/>
                <w:lang w:val="sr-Latn-RS" w:eastAsia="en-GB"/>
              </w:rPr>
              <w:t>20. 11. 2018.</w:t>
            </w:r>
          </w:p>
        </w:tc>
      </w:tr>
      <w:tr w:rsidR="008549E0" w:rsidRPr="00B23E42" w:rsidTr="00872F11">
        <w:trPr>
          <w:trHeight w:val="194"/>
        </w:trPr>
        <w:tc>
          <w:tcPr>
            <w:tcW w:w="2916" w:type="dxa"/>
            <w:tcBorders>
              <w:top w:val="double" w:sz="12" w:space="0" w:color="auto"/>
              <w:left w:val="double" w:sz="12" w:space="0" w:color="auto"/>
              <w:bottom w:val="double" w:sz="12" w:space="0" w:color="auto"/>
              <w:right w:val="double" w:sz="12" w:space="0" w:color="auto"/>
            </w:tcBorders>
            <w:shd w:val="clear" w:color="auto" w:fill="FF0000"/>
            <w:tcMar>
              <w:top w:w="0" w:type="dxa"/>
              <w:left w:w="108" w:type="dxa"/>
              <w:bottom w:w="0" w:type="dxa"/>
              <w:right w:w="108" w:type="dxa"/>
            </w:tcMar>
            <w:vAlign w:val="center"/>
          </w:tcPr>
          <w:p w:rsidR="009E701E" w:rsidRPr="00B23E42" w:rsidRDefault="0085553D" w:rsidP="00122FDE">
            <w:pPr>
              <w:spacing w:after="0" w:line="240" w:lineRule="auto"/>
              <w:jc w:val="both"/>
              <w:rPr>
                <w:rFonts w:asciiTheme="minorHAnsi" w:eastAsia="Times New Roman" w:hAnsiTheme="minorHAnsi" w:cstheme="minorHAnsi"/>
                <w:lang w:val="sr-Latn-RS" w:eastAsia="en-GB"/>
              </w:rPr>
            </w:pPr>
            <w:r w:rsidRPr="00B23E42">
              <w:rPr>
                <w:rFonts w:cs="Calibri"/>
                <w:lang w:val="sr-Latn-RS" w:eastAsia="en-GB"/>
              </w:rPr>
              <w:t>Verzija:</w:t>
            </w:r>
          </w:p>
        </w:tc>
        <w:tc>
          <w:tcPr>
            <w:tcW w:w="6020" w:type="dxa"/>
            <w:tcBorders>
              <w:top w:val="double" w:sz="12" w:space="0" w:color="auto"/>
              <w:left w:val="nil"/>
              <w:bottom w:val="double" w:sz="12" w:space="0" w:color="auto"/>
              <w:right w:val="double" w:sz="12" w:space="0" w:color="auto"/>
            </w:tcBorders>
            <w:tcMar>
              <w:top w:w="0" w:type="dxa"/>
              <w:left w:w="108" w:type="dxa"/>
              <w:bottom w:w="0" w:type="dxa"/>
              <w:right w:w="108" w:type="dxa"/>
            </w:tcMar>
          </w:tcPr>
          <w:p w:rsidR="009E701E" w:rsidRPr="00B23E42" w:rsidRDefault="0085553D" w:rsidP="00122FDE">
            <w:pPr>
              <w:spacing w:after="0" w:line="240" w:lineRule="auto"/>
              <w:rPr>
                <w:rFonts w:asciiTheme="minorHAnsi" w:eastAsia="Times New Roman" w:hAnsiTheme="minorHAnsi" w:cstheme="minorHAnsi"/>
                <w:lang w:val="sr-Latn-RS" w:eastAsia="en-GB"/>
              </w:rPr>
            </w:pPr>
            <w:r w:rsidRPr="00B23E42">
              <w:rPr>
                <w:rFonts w:cs="Calibri"/>
                <w:lang w:val="sr-Latn-RS" w:eastAsia="en-GB"/>
              </w:rPr>
              <w:t>V2</w:t>
            </w:r>
          </w:p>
        </w:tc>
      </w:tr>
      <w:tr w:rsidR="008549E0" w:rsidRPr="00B23E42" w:rsidTr="00872F11">
        <w:tc>
          <w:tcPr>
            <w:tcW w:w="2916" w:type="dxa"/>
            <w:tcBorders>
              <w:top w:val="nil"/>
              <w:left w:val="double" w:sz="12" w:space="0" w:color="auto"/>
              <w:bottom w:val="double" w:sz="12" w:space="0" w:color="auto"/>
              <w:right w:val="double" w:sz="12" w:space="0" w:color="auto"/>
            </w:tcBorders>
            <w:shd w:val="clear" w:color="auto" w:fill="FF0000"/>
            <w:tcMar>
              <w:top w:w="0" w:type="dxa"/>
              <w:left w:w="108" w:type="dxa"/>
              <w:bottom w:w="0" w:type="dxa"/>
              <w:right w:w="108" w:type="dxa"/>
            </w:tcMar>
            <w:vAlign w:val="center"/>
            <w:hideMark/>
          </w:tcPr>
          <w:p w:rsidR="009E701E" w:rsidRPr="00B23E42" w:rsidRDefault="0085553D" w:rsidP="00122FDE">
            <w:pPr>
              <w:spacing w:after="0" w:line="240" w:lineRule="auto"/>
              <w:jc w:val="both"/>
              <w:rPr>
                <w:rFonts w:asciiTheme="minorHAnsi" w:eastAsia="Times New Roman" w:hAnsiTheme="minorHAnsi" w:cstheme="minorHAnsi"/>
                <w:lang w:val="sr-Latn-RS" w:eastAsia="en-GB"/>
              </w:rPr>
            </w:pPr>
            <w:r w:rsidRPr="00B23E42">
              <w:rPr>
                <w:rFonts w:cs="Calibri"/>
                <w:lang w:val="sr-Latn-RS" w:eastAsia="en-GB"/>
              </w:rPr>
              <w:t>Datum revizije:</w:t>
            </w:r>
          </w:p>
        </w:tc>
        <w:tc>
          <w:tcPr>
            <w:tcW w:w="6020" w:type="dxa"/>
            <w:tcBorders>
              <w:top w:val="nil"/>
              <w:left w:val="nil"/>
              <w:bottom w:val="double" w:sz="12" w:space="0" w:color="auto"/>
              <w:right w:val="double" w:sz="12" w:space="0" w:color="auto"/>
            </w:tcBorders>
            <w:tcMar>
              <w:top w:w="0" w:type="dxa"/>
              <w:left w:w="108" w:type="dxa"/>
              <w:bottom w:w="0" w:type="dxa"/>
              <w:right w:w="108" w:type="dxa"/>
            </w:tcMar>
          </w:tcPr>
          <w:p w:rsidR="009E701E" w:rsidRPr="00B23E42" w:rsidRDefault="0085553D" w:rsidP="00947D96">
            <w:pPr>
              <w:spacing w:after="0"/>
              <w:rPr>
                <w:rFonts w:asciiTheme="minorHAnsi" w:hAnsiTheme="minorHAnsi" w:cstheme="minorHAnsi"/>
                <w:lang w:val="sr-Latn-RS"/>
              </w:rPr>
            </w:pPr>
            <w:r w:rsidRPr="00B23E42">
              <w:rPr>
                <w:rFonts w:cs="Calibri"/>
                <w:lang w:val="sr-Latn-RS"/>
              </w:rPr>
              <w:t>20. 11. 2019. (godinu dana od prve revizije, a zatim svake tri godine)</w:t>
            </w:r>
          </w:p>
        </w:tc>
      </w:tr>
      <w:tr w:rsidR="008549E0" w:rsidRPr="00B23E42" w:rsidTr="00872F11">
        <w:trPr>
          <w:trHeight w:val="70"/>
        </w:trPr>
        <w:tc>
          <w:tcPr>
            <w:tcW w:w="2916" w:type="dxa"/>
            <w:tcBorders>
              <w:top w:val="nil"/>
              <w:left w:val="double" w:sz="12" w:space="0" w:color="auto"/>
              <w:bottom w:val="double" w:sz="12" w:space="0" w:color="auto"/>
              <w:right w:val="double" w:sz="12" w:space="0" w:color="auto"/>
            </w:tcBorders>
            <w:shd w:val="clear" w:color="auto" w:fill="FF0000"/>
            <w:tcMar>
              <w:top w:w="0" w:type="dxa"/>
              <w:left w:w="108" w:type="dxa"/>
              <w:bottom w:w="0" w:type="dxa"/>
              <w:right w:w="108" w:type="dxa"/>
            </w:tcMar>
            <w:vAlign w:val="center"/>
            <w:hideMark/>
          </w:tcPr>
          <w:p w:rsidR="009E701E" w:rsidRPr="00B23E42" w:rsidRDefault="0085553D" w:rsidP="00122FDE">
            <w:pPr>
              <w:spacing w:after="0" w:line="240" w:lineRule="auto"/>
              <w:jc w:val="both"/>
              <w:rPr>
                <w:rFonts w:asciiTheme="minorHAnsi" w:eastAsia="Times New Roman" w:hAnsiTheme="minorHAnsi" w:cstheme="minorHAnsi"/>
                <w:lang w:val="sr-Latn-RS" w:eastAsia="en-GB"/>
              </w:rPr>
            </w:pPr>
            <w:r w:rsidRPr="00B23E42">
              <w:rPr>
                <w:rFonts w:cs="Calibri"/>
                <w:lang w:val="sr-Latn-RS" w:eastAsia="en-GB"/>
              </w:rPr>
              <w:t>Jezici (uključujući hiperlink):</w:t>
            </w:r>
          </w:p>
        </w:tc>
        <w:tc>
          <w:tcPr>
            <w:tcW w:w="6020" w:type="dxa"/>
            <w:tcBorders>
              <w:top w:val="nil"/>
              <w:left w:val="nil"/>
              <w:bottom w:val="double" w:sz="12" w:space="0" w:color="auto"/>
              <w:right w:val="double" w:sz="12" w:space="0" w:color="auto"/>
            </w:tcBorders>
            <w:tcMar>
              <w:top w:w="0" w:type="dxa"/>
              <w:left w:w="108" w:type="dxa"/>
              <w:bottom w:w="0" w:type="dxa"/>
              <w:right w:w="108" w:type="dxa"/>
            </w:tcMar>
          </w:tcPr>
          <w:p w:rsidR="009E701E" w:rsidRPr="00B23E42" w:rsidRDefault="0085553D" w:rsidP="00122FDE">
            <w:pPr>
              <w:spacing w:after="0" w:line="240" w:lineRule="auto"/>
              <w:rPr>
                <w:rFonts w:asciiTheme="minorHAnsi" w:eastAsia="Times New Roman" w:hAnsiTheme="minorHAnsi" w:cstheme="minorHAnsi"/>
                <w:lang w:val="sr-Latn-RS" w:eastAsia="en-GB"/>
              </w:rPr>
            </w:pPr>
            <w:r w:rsidRPr="00B23E42">
              <w:rPr>
                <w:rFonts w:cs="Calibri"/>
                <w:lang w:val="sr-Latn-RS"/>
              </w:rPr>
              <w:t>engleski, francuski, španski, arapski, i svi ostali jezici, po potrebi, da se obezbijedi puno razumijevanje dokumenta</w:t>
            </w:r>
          </w:p>
        </w:tc>
      </w:tr>
      <w:tr w:rsidR="008549E0" w:rsidRPr="00B23E42" w:rsidTr="00872F11">
        <w:trPr>
          <w:trHeight w:val="70"/>
        </w:trPr>
        <w:tc>
          <w:tcPr>
            <w:tcW w:w="2916" w:type="dxa"/>
            <w:tcBorders>
              <w:top w:val="nil"/>
              <w:left w:val="double" w:sz="12" w:space="0" w:color="auto"/>
              <w:bottom w:val="double" w:sz="12" w:space="0" w:color="auto"/>
              <w:right w:val="double" w:sz="12" w:space="0" w:color="auto"/>
            </w:tcBorders>
            <w:shd w:val="clear" w:color="auto" w:fill="FF0000"/>
            <w:tcMar>
              <w:top w:w="0" w:type="dxa"/>
              <w:left w:w="108" w:type="dxa"/>
              <w:bottom w:w="0" w:type="dxa"/>
              <w:right w:w="108" w:type="dxa"/>
            </w:tcMar>
            <w:vAlign w:val="center"/>
            <w:hideMark/>
          </w:tcPr>
          <w:p w:rsidR="009E701E" w:rsidRPr="00B23E42" w:rsidRDefault="0085553D" w:rsidP="00122FDE">
            <w:pPr>
              <w:spacing w:after="0" w:line="240" w:lineRule="auto"/>
              <w:jc w:val="both"/>
              <w:rPr>
                <w:rFonts w:asciiTheme="minorHAnsi" w:eastAsia="Times New Roman" w:hAnsiTheme="minorHAnsi" w:cstheme="minorHAnsi"/>
                <w:lang w:val="sr-Latn-RS" w:eastAsia="en-GB"/>
              </w:rPr>
            </w:pPr>
            <w:r w:rsidRPr="00B23E42">
              <w:rPr>
                <w:rFonts w:cs="Calibri"/>
                <w:lang w:val="sr-Latn-RS" w:eastAsia="en-GB"/>
              </w:rPr>
              <w:t>Politika se odnosi na:</w:t>
            </w:r>
          </w:p>
        </w:tc>
        <w:tc>
          <w:tcPr>
            <w:tcW w:w="6020" w:type="dxa"/>
            <w:tcBorders>
              <w:top w:val="nil"/>
              <w:left w:val="nil"/>
              <w:bottom w:val="double" w:sz="12" w:space="0" w:color="auto"/>
              <w:right w:val="double" w:sz="12" w:space="0" w:color="auto"/>
            </w:tcBorders>
            <w:tcMar>
              <w:top w:w="0" w:type="dxa"/>
              <w:left w:w="108" w:type="dxa"/>
              <w:bottom w:w="0" w:type="dxa"/>
              <w:right w:w="108" w:type="dxa"/>
            </w:tcMar>
          </w:tcPr>
          <w:p w:rsidR="009E701E" w:rsidRPr="00B23E42" w:rsidRDefault="0085553D" w:rsidP="00B23E42">
            <w:pPr>
              <w:spacing w:after="0"/>
              <w:rPr>
                <w:rFonts w:asciiTheme="minorHAnsi" w:eastAsia="Times New Roman" w:hAnsiTheme="minorHAnsi" w:cstheme="minorHAnsi"/>
                <w:lang w:val="sr-Latn-RS" w:eastAsia="en-GB"/>
              </w:rPr>
            </w:pPr>
            <w:bookmarkStart w:id="0" w:name="_Hlk516057094"/>
            <w:r w:rsidRPr="00B23E42">
              <w:rPr>
                <w:rFonts w:cs="Calibri"/>
                <w:lang w:val="sr-Latn-RS"/>
              </w:rPr>
              <w:t xml:space="preserve">Svo osoblje organizacije SCI i sve osobe uključene u rad organizacije SCI, uključujući, ali ne i jedino, postavljene osobe, volontere, pripravnike i treće strane povezane sa organizacijom SCI, uključujući partnere, partnere u realizaciji projekta, konsultante, izvođače poslova i </w:t>
            </w:r>
            <w:r w:rsidR="00B23E42">
              <w:rPr>
                <w:rFonts w:cs="Calibri"/>
                <w:lang w:val="sr-Latn-RS"/>
              </w:rPr>
              <w:t>goste predstavništva u zemlji.</w:t>
            </w:r>
            <w:bookmarkEnd w:id="0"/>
          </w:p>
        </w:tc>
      </w:tr>
    </w:tbl>
    <w:p w:rsidR="00692315" w:rsidRPr="00B23E42" w:rsidRDefault="0085553D" w:rsidP="00692315">
      <w:pPr>
        <w:spacing w:after="0" w:line="240" w:lineRule="auto"/>
        <w:rPr>
          <w:rFonts w:asciiTheme="minorHAnsi" w:hAnsiTheme="minorHAnsi" w:cstheme="minorHAnsi"/>
          <w:lang w:val="sr-Latn-RS"/>
        </w:rPr>
      </w:pPr>
      <w:r w:rsidRPr="00B23E42">
        <w:rPr>
          <w:rFonts w:asciiTheme="minorHAnsi" w:hAnsiTheme="minorHAnsi" w:cstheme="minorHAnsi"/>
          <w:noProof/>
          <w:lang w:val="bs-Latn-BA" w:eastAsia="bs-Latn-BA"/>
        </w:rPr>
        <w:drawing>
          <wp:anchor distT="0" distB="0" distL="114300" distR="114300" simplePos="0" relativeHeight="251658240" behindDoc="0" locked="0" layoutInCell="1" allowOverlap="1">
            <wp:simplePos x="0" y="0"/>
            <wp:positionH relativeFrom="margin">
              <wp:posOffset>3797935</wp:posOffset>
            </wp:positionH>
            <wp:positionV relativeFrom="margin">
              <wp:posOffset>-405130</wp:posOffset>
            </wp:positionV>
            <wp:extent cx="2321560" cy="476885"/>
            <wp:effectExtent l="0" t="0" r="2540" b="0"/>
            <wp:wrapSquare wrapText="bothSides"/>
            <wp:docPr id="5" name="Picture 1" descr="Description: save_the_childre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926757" name="Picture 1" descr="Description: save_the_children_colou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321560" cy="476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2315" w:rsidRPr="00B23E42" w:rsidRDefault="00692315" w:rsidP="00692315">
      <w:pPr>
        <w:spacing w:after="0" w:line="240" w:lineRule="auto"/>
        <w:rPr>
          <w:rFonts w:asciiTheme="minorHAnsi" w:hAnsiTheme="minorHAnsi" w:cstheme="minorHAnsi"/>
          <w:lang w:val="sr-Latn-RS"/>
        </w:rPr>
      </w:pPr>
    </w:p>
    <w:p w:rsidR="00692315" w:rsidRPr="00B23E42" w:rsidRDefault="0085553D" w:rsidP="003F0D61">
      <w:pPr>
        <w:pStyle w:val="Heading1"/>
        <w:spacing w:after="0" w:line="360" w:lineRule="auto"/>
        <w:rPr>
          <w:rFonts w:asciiTheme="minorHAnsi" w:hAnsiTheme="minorHAnsi" w:cstheme="minorHAnsi"/>
          <w:color w:val="FF0000"/>
          <w:sz w:val="22"/>
          <w:szCs w:val="22"/>
          <w:lang w:val="sr-Latn-RS"/>
        </w:rPr>
      </w:pPr>
      <w:r w:rsidRPr="00B23E42">
        <w:rPr>
          <w:rFonts w:ascii="Calibri" w:eastAsia="Calibri" w:hAnsi="Calibri" w:cs="Calibri"/>
          <w:color w:val="FF0000"/>
          <w:sz w:val="22"/>
          <w:szCs w:val="22"/>
          <w:lang w:val="sr-Latn-RS"/>
        </w:rPr>
        <w:t>Dio 1: Svrha</w:t>
      </w:r>
      <w:bookmarkStart w:id="1" w:name="_Toc338159531"/>
      <w:bookmarkStart w:id="2" w:name="_Toc300753007"/>
    </w:p>
    <w:tbl>
      <w:tblPr>
        <w:tblStyle w:val="TableGrid"/>
        <w:tblW w:w="0" w:type="auto"/>
        <w:tblInd w:w="108" w:type="dxa"/>
        <w:tblLook w:val="04A0" w:firstRow="1" w:lastRow="0" w:firstColumn="1" w:lastColumn="0" w:noHBand="0" w:noVBand="1"/>
      </w:tblPr>
      <w:tblGrid>
        <w:gridCol w:w="8888"/>
      </w:tblGrid>
      <w:tr w:rsidR="008549E0" w:rsidRPr="00B23E42" w:rsidTr="004C4BC2">
        <w:tc>
          <w:tcPr>
            <w:tcW w:w="9134" w:type="dxa"/>
            <w:tcBorders>
              <w:top w:val="single" w:sz="12" w:space="0" w:color="auto"/>
              <w:left w:val="single" w:sz="12" w:space="0" w:color="auto"/>
              <w:bottom w:val="single" w:sz="12" w:space="0" w:color="auto"/>
              <w:right w:val="single" w:sz="12" w:space="0" w:color="auto"/>
            </w:tcBorders>
          </w:tcPr>
          <w:p w:rsidR="0080178A" w:rsidRPr="00B23E42" w:rsidRDefault="0085553D" w:rsidP="006F47DF">
            <w:pPr>
              <w:spacing w:after="120"/>
              <w:jc w:val="both"/>
              <w:rPr>
                <w:rFonts w:asciiTheme="minorHAnsi" w:hAnsiTheme="minorHAnsi" w:cstheme="minorHAnsi"/>
                <w:b/>
                <w:iCs/>
                <w:lang w:val="sr-Latn-RS"/>
              </w:rPr>
            </w:pPr>
            <w:r w:rsidRPr="00B23E42">
              <w:rPr>
                <w:rFonts w:cs="Calibri"/>
                <w:b/>
                <w:bCs/>
                <w:iCs/>
                <w:lang w:val="sr-Latn-RS"/>
              </w:rPr>
              <w:t xml:space="preserve">Zaštita djece koja dolaze u kontakt sa navedenim osobama tokom našeg rada ključni je prioritet organizacije Save </w:t>
            </w:r>
            <w:r w:rsidR="00261FC7">
              <w:rPr>
                <w:rFonts w:cs="Calibri"/>
                <w:b/>
                <w:bCs/>
                <w:iCs/>
                <w:lang w:val="sr-Latn-RS"/>
              </w:rPr>
              <w:t>the Children International (SCI)</w:t>
            </w:r>
            <w:bookmarkStart w:id="3" w:name="_GoBack"/>
            <w:bookmarkEnd w:id="3"/>
            <w:r w:rsidRPr="00B23E42">
              <w:rPr>
                <w:rFonts w:cs="Calibri"/>
                <w:b/>
                <w:bCs/>
                <w:iCs/>
                <w:lang w:val="sr-Latn-RS"/>
              </w:rPr>
              <w:t>.</w:t>
            </w:r>
          </w:p>
          <w:p w:rsidR="005354AD" w:rsidRPr="00B23E42" w:rsidRDefault="0085553D" w:rsidP="005354AD">
            <w:pPr>
              <w:spacing w:after="120"/>
              <w:jc w:val="both"/>
              <w:rPr>
                <w:rFonts w:asciiTheme="minorHAnsi" w:hAnsiTheme="minorHAnsi" w:cstheme="minorHAnsi"/>
                <w:iCs/>
                <w:lang w:val="sr-Latn-RS"/>
              </w:rPr>
            </w:pPr>
            <w:r w:rsidRPr="00B23E42">
              <w:rPr>
                <w:rFonts w:cs="Calibri"/>
                <w:iCs/>
                <w:lang w:val="sr-Latn-RS"/>
              </w:rPr>
              <w:t xml:space="preserve">U okviru organizacije Save the Children, zaštita djeteta čini ovu organizaciju bezbjednom za djecu. Imamo </w:t>
            </w:r>
            <w:r w:rsidRPr="00B23E42">
              <w:rPr>
                <w:rFonts w:cs="Calibri"/>
                <w:b/>
                <w:bCs/>
                <w:iCs/>
                <w:lang w:val="sr-Latn-RS"/>
              </w:rPr>
              <w:t>individualnu i kolektivnu obavezu</w:t>
            </w:r>
            <w:r w:rsidRPr="00B23E42">
              <w:rPr>
                <w:rFonts w:cs="Calibri"/>
                <w:iCs/>
                <w:lang w:val="sr-Latn-RS"/>
              </w:rPr>
              <w:t xml:space="preserve"> da se staramo da sva djeca budu zaštićena od namjernih ili nenamjernih postupaka koji rezultiraju </w:t>
            </w:r>
            <w:r w:rsidRPr="00B23E42">
              <w:rPr>
                <w:rFonts w:cs="Calibri"/>
                <w:i/>
                <w:iCs/>
                <w:lang w:val="sr-Latn-RS"/>
              </w:rPr>
              <w:t xml:space="preserve">rizikom od štete ili stvarnom štetom </w:t>
            </w:r>
            <w:r w:rsidRPr="00B23E42">
              <w:rPr>
                <w:rFonts w:cs="Calibri"/>
                <w:lang w:val="sr-Latn-RS"/>
              </w:rPr>
              <w:t xml:space="preserve">koju je nanijelo osoblje, predstavnici, partneri, volonteri, izvođači poslova ili gosti programa koje organizacija Save the Children realizuje u različitim zemljama. </w:t>
            </w:r>
          </w:p>
          <w:p w:rsidR="005354AD" w:rsidRPr="00B23E42" w:rsidRDefault="0085553D" w:rsidP="005354AD">
            <w:pPr>
              <w:spacing w:after="120"/>
              <w:jc w:val="both"/>
              <w:rPr>
                <w:rFonts w:asciiTheme="minorHAnsi" w:hAnsiTheme="minorHAnsi" w:cstheme="minorHAnsi"/>
                <w:lang w:val="sr-Latn-RS"/>
              </w:rPr>
            </w:pPr>
            <w:r w:rsidRPr="00B23E42">
              <w:rPr>
                <w:rFonts w:cs="Calibri"/>
                <w:lang w:val="sr-Latn-RS"/>
              </w:rPr>
              <w:t xml:space="preserve">Organizacija SCI u </w:t>
            </w:r>
            <w:r w:rsidR="00B23E42" w:rsidRPr="00B23E42">
              <w:rPr>
                <w:rFonts w:cs="Calibri"/>
                <w:lang w:val="sr-Latn-RS"/>
              </w:rPr>
              <w:t>potpunosti</w:t>
            </w:r>
            <w:r w:rsidRPr="00B23E42">
              <w:rPr>
                <w:rFonts w:cs="Calibri"/>
                <w:lang w:val="sr-Latn-RS"/>
              </w:rPr>
              <w:t xml:space="preserve"> prihvata obavezu da štiti i zalaže se za blagostanje djeteta i vodi računa da o svim mjerama zaštite, koje moraju biti ugrađene u sve postupke i dostupne, osoblje, partneri, djeca i njihove zajednice budu obaviještene na jeziku koji razumiju.  </w:t>
            </w:r>
          </w:p>
          <w:p w:rsidR="00D45C98" w:rsidRPr="00B23E42" w:rsidRDefault="0085553D" w:rsidP="00CD7AB3">
            <w:pPr>
              <w:spacing w:after="120"/>
              <w:jc w:val="both"/>
              <w:rPr>
                <w:rFonts w:asciiTheme="minorHAnsi" w:hAnsiTheme="minorHAnsi" w:cstheme="minorHAnsi"/>
                <w:lang w:val="sr-Latn-RS"/>
              </w:rPr>
            </w:pPr>
            <w:r w:rsidRPr="00B23E42">
              <w:rPr>
                <w:rFonts w:cs="Calibri"/>
                <w:lang w:val="sr-Latn-RS"/>
              </w:rPr>
              <w:t>Organizacija SCI svjesna je da se djeca mogu naći pred dodatnim izazovima u pogledu njihovog uzrasta, društveno-ekonomskog stanja, invaliditeta, pola, rasnog naslijeđa, vjeroispovijesti, identiteta, seksualne orijentacije ili identiteta i opredijeljena je da vodi računa da navedeni izazovi ne prerastu u prepreku efektivnoj zaštiti.</w:t>
            </w:r>
          </w:p>
          <w:p w:rsidR="003D5989" w:rsidRPr="00B23E42" w:rsidRDefault="0085553D" w:rsidP="00CD7AB3">
            <w:pPr>
              <w:spacing w:after="120"/>
              <w:jc w:val="both"/>
              <w:rPr>
                <w:rFonts w:asciiTheme="minorHAnsi" w:hAnsiTheme="minorHAnsi" w:cstheme="minorHAnsi"/>
                <w:lang w:val="sr-Latn-RS"/>
              </w:rPr>
            </w:pPr>
            <w:r w:rsidRPr="00B23E42">
              <w:rPr>
                <w:rFonts w:cs="Calibri"/>
                <w:lang w:val="sr-Latn-RS"/>
              </w:rPr>
              <w:t xml:space="preserve">Organizacija SCI preduzeće razumne korake da sebe učini bezbjednom, i u smislu organizacije i u smislu vođenja svih aspekata svakodnevnih aktivnosti u radu u </w:t>
            </w:r>
            <w:r w:rsidR="00B23E42" w:rsidRPr="00B23E42">
              <w:rPr>
                <w:rFonts w:cs="Calibri"/>
                <w:lang w:val="sr-Latn-RS"/>
              </w:rPr>
              <w:t>vanrednim</w:t>
            </w:r>
            <w:r w:rsidRPr="00B23E42">
              <w:rPr>
                <w:rFonts w:cs="Calibri"/>
                <w:lang w:val="sr-Latn-RS"/>
              </w:rPr>
              <w:t xml:space="preserve"> situacijama, humanitarnom radu, radu na razvoju, politici i vođenju kampanja.</w:t>
            </w:r>
          </w:p>
          <w:p w:rsidR="004D5D88" w:rsidRPr="00B23E42" w:rsidRDefault="0085553D" w:rsidP="00CD7AB3">
            <w:pPr>
              <w:spacing w:after="120"/>
              <w:jc w:val="both"/>
              <w:rPr>
                <w:rFonts w:asciiTheme="minorHAnsi" w:hAnsiTheme="minorHAnsi" w:cstheme="minorHAnsi"/>
                <w:lang w:val="sr-Latn-RS"/>
              </w:rPr>
            </w:pPr>
            <w:r w:rsidRPr="00B23E42">
              <w:rPr>
                <w:rFonts w:cs="Calibri"/>
                <w:lang w:val="sr-Latn-RS"/>
              </w:rPr>
              <w:lastRenderedPageBreak/>
              <w:t>Odbor organizacije SCI, uključujući njenog povjerenika za zaštitu, uz više rukovodstvo, vodiće računa da budu preduzeti adekvatni koraci koji će na najbolji način odraziti troškove primjene ove politike u operativnim planovima, budžetima i prjedlozima za finansiranje.</w:t>
            </w:r>
          </w:p>
          <w:p w:rsidR="000D269B" w:rsidRPr="00B23E42" w:rsidRDefault="0085553D" w:rsidP="00CD7AB3">
            <w:pPr>
              <w:spacing w:after="120"/>
              <w:jc w:val="both"/>
              <w:rPr>
                <w:rFonts w:asciiTheme="minorHAnsi" w:hAnsiTheme="minorHAnsi" w:cstheme="minorHAnsi"/>
                <w:b/>
                <w:lang w:val="sr-Latn-RS"/>
              </w:rPr>
            </w:pPr>
            <w:r w:rsidRPr="00B23E42">
              <w:rPr>
                <w:rFonts w:cs="Calibri"/>
                <w:b/>
                <w:bCs/>
                <w:lang w:val="sr-Latn-RS"/>
              </w:rPr>
              <w:t>Tu spada:</w:t>
            </w:r>
            <w:r w:rsidRPr="00B23E42">
              <w:rPr>
                <w:rFonts w:cs="Calibri"/>
                <w:lang w:val="sr-Latn-RS"/>
              </w:rPr>
              <w:t xml:space="preserve"> </w:t>
            </w:r>
          </w:p>
          <w:p w:rsidR="004D5D88" w:rsidRPr="00B23E42" w:rsidRDefault="0085553D" w:rsidP="004638F4">
            <w:pPr>
              <w:pStyle w:val="ListParagraph"/>
              <w:numPr>
                <w:ilvl w:val="0"/>
                <w:numId w:val="1"/>
              </w:numPr>
              <w:spacing w:after="120" w:line="259" w:lineRule="auto"/>
              <w:jc w:val="both"/>
              <w:rPr>
                <w:rFonts w:asciiTheme="minorHAnsi" w:hAnsiTheme="minorHAnsi" w:cstheme="minorHAnsi"/>
                <w:lang w:val="sr-Latn-RS"/>
              </w:rPr>
            </w:pPr>
            <w:r w:rsidRPr="00B23E42">
              <w:rPr>
                <w:rFonts w:cs="Calibri"/>
                <w:lang w:val="sr-Latn-RS"/>
              </w:rPr>
              <w:t xml:space="preserve">obezbjeđivanje adekvatne kadrovske infrastrukture organizacije SCI u svrhu zaštite djeteta; </w:t>
            </w:r>
          </w:p>
          <w:p w:rsidR="004D5D88" w:rsidRPr="00B23E42" w:rsidRDefault="0085553D" w:rsidP="004638F4">
            <w:pPr>
              <w:pStyle w:val="ListParagraph"/>
              <w:numPr>
                <w:ilvl w:val="0"/>
                <w:numId w:val="1"/>
              </w:numPr>
              <w:spacing w:after="120" w:line="259" w:lineRule="auto"/>
              <w:jc w:val="both"/>
              <w:rPr>
                <w:rFonts w:asciiTheme="minorHAnsi" w:hAnsiTheme="minorHAnsi" w:cstheme="minorHAnsi"/>
                <w:lang w:val="sr-Latn-RS"/>
              </w:rPr>
            </w:pPr>
            <w:r w:rsidRPr="00B23E42">
              <w:rPr>
                <w:rFonts w:cs="Calibri"/>
                <w:lang w:val="sr-Latn-RS"/>
              </w:rPr>
              <w:t>obezbjeđivanje sredstava, informacija, smjernica, obuke, učenja i razvoja na regionalnom, nacionalnom i programskom nivou;</w:t>
            </w:r>
          </w:p>
          <w:p w:rsidR="000D269B" w:rsidRPr="00B23E42" w:rsidRDefault="0085553D" w:rsidP="004638F4">
            <w:pPr>
              <w:pStyle w:val="ListParagraph"/>
              <w:numPr>
                <w:ilvl w:val="0"/>
                <w:numId w:val="1"/>
              </w:numPr>
              <w:spacing w:after="120" w:line="259" w:lineRule="auto"/>
              <w:jc w:val="both"/>
              <w:rPr>
                <w:rFonts w:asciiTheme="minorHAnsi" w:hAnsiTheme="minorHAnsi" w:cstheme="minorHAnsi"/>
                <w:lang w:val="sr-Latn-RS"/>
              </w:rPr>
            </w:pPr>
            <w:r w:rsidRPr="00B23E42">
              <w:rPr>
                <w:rFonts w:cs="Calibri"/>
                <w:lang w:val="sr-Latn-RS"/>
              </w:rPr>
              <w:t>imenovanje posebnog člana Odbora sa zadatkom praćenje zaštite djeteta uz praktivnu “provjeru i analizu” da je zaštita efektivna u cijeloj organizaciji i da je sadržana u relevantnim odlukama Odbora;</w:t>
            </w:r>
          </w:p>
          <w:p w:rsidR="004D5D88" w:rsidRPr="00B23E42" w:rsidRDefault="0085553D" w:rsidP="004638F4">
            <w:pPr>
              <w:pStyle w:val="ListParagraph"/>
              <w:numPr>
                <w:ilvl w:val="0"/>
                <w:numId w:val="1"/>
              </w:numPr>
              <w:spacing w:after="120" w:line="259" w:lineRule="auto"/>
              <w:jc w:val="both"/>
              <w:rPr>
                <w:rFonts w:asciiTheme="minorHAnsi" w:hAnsiTheme="minorHAnsi" w:cstheme="minorHAnsi"/>
                <w:lang w:val="sr-Latn-RS"/>
              </w:rPr>
            </w:pPr>
            <w:r w:rsidRPr="00B23E42">
              <w:rPr>
                <w:rFonts w:cs="Calibri"/>
                <w:lang w:val="sr-Latn-RS"/>
              </w:rPr>
              <w:t xml:space="preserve">adekvatno reagovanje na navode u smislu povrede ove politike; </w:t>
            </w:r>
          </w:p>
          <w:p w:rsidR="00FA0DF9" w:rsidRPr="00B23E42" w:rsidRDefault="0085553D" w:rsidP="004638F4">
            <w:pPr>
              <w:pStyle w:val="ListParagraph"/>
              <w:numPr>
                <w:ilvl w:val="0"/>
                <w:numId w:val="1"/>
              </w:numPr>
              <w:spacing w:after="120" w:line="259" w:lineRule="auto"/>
              <w:jc w:val="both"/>
              <w:rPr>
                <w:rFonts w:asciiTheme="minorHAnsi" w:hAnsiTheme="minorHAnsi" w:cstheme="minorHAnsi"/>
                <w:lang w:val="sr-Latn-RS"/>
              </w:rPr>
            </w:pPr>
            <w:r w:rsidRPr="00B23E42">
              <w:rPr>
                <w:rFonts w:cs="Calibri"/>
                <w:lang w:val="sr-Latn-RS"/>
              </w:rPr>
              <w:t>obezbjeđivanje “minimalnih standarda zaštite” sa ciljem da se osigura dosljednost zaštite u cijeloj organizaciji SCI i njenoj partnerskoj mreži.</w:t>
            </w:r>
          </w:p>
          <w:p w:rsidR="00122FDE" w:rsidRPr="00B23E42" w:rsidRDefault="0085553D" w:rsidP="00CD7AB3">
            <w:pPr>
              <w:spacing w:after="120"/>
              <w:rPr>
                <w:rFonts w:asciiTheme="minorHAnsi" w:hAnsiTheme="minorHAnsi" w:cstheme="minorHAnsi"/>
                <w:b/>
                <w:lang w:val="sr-Latn-RS"/>
              </w:rPr>
            </w:pPr>
            <w:r w:rsidRPr="00B23E42">
              <w:rPr>
                <w:rFonts w:cs="Calibri"/>
                <w:lang w:val="sr-Latn-RS"/>
              </w:rPr>
              <w:t>Organizacija Save the Children International opredijeljena je:</w:t>
            </w:r>
          </w:p>
          <w:p w:rsidR="005354AD" w:rsidRPr="00B23E42" w:rsidRDefault="0085553D" w:rsidP="004638F4">
            <w:pPr>
              <w:pStyle w:val="ListParagraph"/>
              <w:numPr>
                <w:ilvl w:val="0"/>
                <w:numId w:val="1"/>
              </w:numPr>
              <w:spacing w:after="120" w:line="240" w:lineRule="auto"/>
              <w:jc w:val="both"/>
              <w:rPr>
                <w:rFonts w:asciiTheme="minorHAnsi" w:hAnsiTheme="minorHAnsi" w:cstheme="minorHAnsi"/>
                <w:lang w:val="sr-Latn-RS"/>
              </w:rPr>
            </w:pPr>
            <w:r w:rsidRPr="00B23E42">
              <w:rPr>
                <w:rFonts w:cs="Calibri"/>
                <w:lang w:val="sr-Latn-RS"/>
              </w:rPr>
              <w:t>da u svakom djetetu i mladoj osobi vidi vrijednost i sasluša je;</w:t>
            </w:r>
          </w:p>
          <w:p w:rsidR="005354AD" w:rsidRPr="00B23E42" w:rsidRDefault="0085553D" w:rsidP="004638F4">
            <w:pPr>
              <w:pStyle w:val="ListParagraph"/>
              <w:numPr>
                <w:ilvl w:val="0"/>
                <w:numId w:val="1"/>
              </w:numPr>
              <w:spacing w:after="120" w:line="240" w:lineRule="auto"/>
              <w:jc w:val="both"/>
              <w:rPr>
                <w:rFonts w:asciiTheme="minorHAnsi" w:hAnsiTheme="minorHAnsi" w:cstheme="minorHAnsi"/>
                <w:lang w:val="sr-Latn-RS"/>
              </w:rPr>
            </w:pPr>
            <w:r w:rsidRPr="00B23E42">
              <w:rPr>
                <w:rFonts w:cs="Calibri"/>
                <w:lang w:val="sr-Latn-RS"/>
              </w:rPr>
              <w:t xml:space="preserve">da vodi računa da svo osoblje i osobe koje su direktno povezane sa našim radom shvataju svoju ličnu odgovornost za sprečavanje i prijave svaki oblik zlostavljanja i seksualnog </w:t>
            </w:r>
            <w:r w:rsidR="00D9697D">
              <w:rPr>
                <w:rFonts w:cs="Calibri"/>
                <w:lang w:val="sr-Latn-RS"/>
              </w:rPr>
              <w:t>iskorišćavanja</w:t>
            </w:r>
            <w:r w:rsidRPr="00B23E42">
              <w:rPr>
                <w:rFonts w:cs="Calibri"/>
                <w:lang w:val="sr-Latn-RS"/>
              </w:rPr>
              <w:t xml:space="preserve"> djece;</w:t>
            </w:r>
          </w:p>
          <w:p w:rsidR="004467E9" w:rsidRPr="00B23E42" w:rsidRDefault="0085553D" w:rsidP="004638F4">
            <w:pPr>
              <w:pStyle w:val="ListParagraph"/>
              <w:numPr>
                <w:ilvl w:val="0"/>
                <w:numId w:val="1"/>
              </w:numPr>
              <w:spacing w:after="120" w:line="240" w:lineRule="auto"/>
              <w:jc w:val="both"/>
              <w:rPr>
                <w:rFonts w:asciiTheme="minorHAnsi" w:hAnsiTheme="minorHAnsi" w:cstheme="minorHAnsi"/>
                <w:lang w:val="sr-Latn-RS"/>
              </w:rPr>
            </w:pPr>
            <w:r w:rsidRPr="00B23E42">
              <w:rPr>
                <w:rFonts w:cs="Calibri"/>
                <w:lang w:val="sr-Latn-RS"/>
              </w:rPr>
              <w:t xml:space="preserve">da predano realizuje naš sistem zaštite djeteta kroz primjenu relevantnih politika, procedura, obuke i drugih pirlika za učenje u  cijeloj organizaciji SCI, kao i sa njenim partnerima i relevantnim trećima stranama; </w:t>
            </w:r>
          </w:p>
          <w:p w:rsidR="005354AD" w:rsidRPr="00B23E42" w:rsidRDefault="0085553D" w:rsidP="004638F4">
            <w:pPr>
              <w:pStyle w:val="ListParagraph"/>
              <w:numPr>
                <w:ilvl w:val="0"/>
                <w:numId w:val="1"/>
              </w:numPr>
              <w:spacing w:after="120" w:line="240" w:lineRule="auto"/>
              <w:jc w:val="both"/>
              <w:rPr>
                <w:rFonts w:asciiTheme="minorHAnsi" w:hAnsiTheme="minorHAnsi" w:cstheme="minorHAnsi"/>
                <w:lang w:val="sr-Latn-RS"/>
              </w:rPr>
            </w:pPr>
            <w:r w:rsidRPr="00B23E42">
              <w:rPr>
                <w:rFonts w:cs="Calibri"/>
                <w:lang w:val="sr-Latn-RS" w:eastAsia="en-GB"/>
              </w:rPr>
              <w:t>da vodi računa da organizacija kreira odgovarajuću kulturu i sigurno i pouzdano okruženje tako da svi mogu da prijave incidente u pogledu zaštite djeteta i/ili svoje bojazni izraze usmenim ili pismenim putem, i kroz pristupačne mehanizme po mjeri djeteta; </w:t>
            </w:r>
          </w:p>
          <w:p w:rsidR="005354AD" w:rsidRPr="00B23E42" w:rsidRDefault="0085553D" w:rsidP="004638F4">
            <w:pPr>
              <w:pStyle w:val="ListParagraph"/>
              <w:numPr>
                <w:ilvl w:val="0"/>
                <w:numId w:val="1"/>
              </w:numPr>
              <w:spacing w:after="0" w:line="240" w:lineRule="auto"/>
              <w:ind w:left="697" w:hanging="357"/>
              <w:jc w:val="both"/>
              <w:rPr>
                <w:rFonts w:asciiTheme="minorHAnsi" w:hAnsiTheme="minorHAnsi" w:cstheme="minorHAnsi"/>
                <w:lang w:val="sr-Latn-RS"/>
              </w:rPr>
            </w:pPr>
            <w:r w:rsidRPr="00B23E42">
              <w:rPr>
                <w:rFonts w:cs="Calibri"/>
                <w:lang w:val="sr-Latn-RS" w:eastAsia="en-GB"/>
              </w:rPr>
              <w:t>da u sferi zaštite djeteta svi postupci budu preduzeti i sve odluke budu donesene u najboljem interesu djeteta, te da su bezbjednost i dobrobit djeteta uvijek na prvom mjestu;</w:t>
            </w:r>
          </w:p>
          <w:p w:rsidR="005354AD" w:rsidRPr="00B23E42" w:rsidRDefault="0085553D" w:rsidP="004638F4">
            <w:pPr>
              <w:pStyle w:val="CommentText"/>
              <w:numPr>
                <w:ilvl w:val="0"/>
                <w:numId w:val="1"/>
              </w:numPr>
              <w:spacing w:after="0"/>
              <w:ind w:left="697" w:hanging="357"/>
              <w:jc w:val="both"/>
              <w:rPr>
                <w:rFonts w:asciiTheme="minorHAnsi" w:hAnsiTheme="minorHAnsi" w:cstheme="minorHAnsi"/>
                <w:sz w:val="22"/>
                <w:szCs w:val="22"/>
                <w:lang w:val="sr-Latn-RS"/>
              </w:rPr>
            </w:pPr>
            <w:r w:rsidRPr="00B23E42">
              <w:rPr>
                <w:rFonts w:cs="Calibri"/>
                <w:sz w:val="22"/>
                <w:szCs w:val="22"/>
                <w:lang w:val="sr-Latn-RS"/>
              </w:rPr>
              <w:t>da prijavi sve bojazni, bilo da se radi o sumnji ili poznatoj činjenici, povrede ove politike i Kodeksa ponašanja putem sistema organizacije SCI za prijavljivanje incidenata (DATIX) u roku od 24 sata od saznanja za incident. Lokalne obaveze prijavljivanja zlostavljanja djeteta i potencijalnih krivičnih djela takođe se primjenjuju i poštuju u okviru važećih pravnih standarda;</w:t>
            </w:r>
          </w:p>
          <w:p w:rsidR="0013667B" w:rsidRPr="00B23E42" w:rsidRDefault="0085553D" w:rsidP="004638F4">
            <w:pPr>
              <w:pStyle w:val="ListParagraph"/>
              <w:numPr>
                <w:ilvl w:val="0"/>
                <w:numId w:val="1"/>
              </w:numPr>
              <w:spacing w:after="120" w:line="240" w:lineRule="auto"/>
              <w:ind w:left="700"/>
              <w:jc w:val="both"/>
              <w:rPr>
                <w:rFonts w:asciiTheme="minorHAnsi" w:hAnsiTheme="minorHAnsi" w:cstheme="minorHAnsi"/>
                <w:lang w:val="sr-Latn-RS"/>
              </w:rPr>
            </w:pPr>
            <w:r w:rsidRPr="00B23E42">
              <w:rPr>
                <w:rFonts w:cs="Calibri"/>
                <w:lang w:val="sr-Latn-RS"/>
              </w:rPr>
              <w:t xml:space="preserve">da vodi računa da detaljne i precizne evidencije svih bojazni u pogledu zaštite djeteta budu prikupljene, obrađene i pohranjene na sigurno mjesto, u skladu sa relevantnim zakonima o zaštiti podataka; </w:t>
            </w:r>
          </w:p>
          <w:p w:rsidR="00DE4E1F" w:rsidRPr="00B23E42" w:rsidRDefault="0085553D" w:rsidP="004638F4">
            <w:pPr>
              <w:pStyle w:val="ListParagraph"/>
              <w:numPr>
                <w:ilvl w:val="0"/>
                <w:numId w:val="1"/>
              </w:numPr>
              <w:spacing w:after="120" w:line="240" w:lineRule="auto"/>
              <w:jc w:val="both"/>
              <w:rPr>
                <w:rFonts w:asciiTheme="minorHAnsi" w:hAnsiTheme="minorHAnsi" w:cstheme="minorHAnsi"/>
                <w:lang w:val="sr-Latn-RS" w:eastAsia="en-GB"/>
              </w:rPr>
            </w:pPr>
            <w:r w:rsidRPr="00B23E42">
              <w:rPr>
                <w:rFonts w:cs="Calibri"/>
                <w:lang w:val="sr-Latn-RS"/>
              </w:rPr>
              <w:t>da realizuje sisteme i procese kojima se stara da svjesno ne zaposli ili po osnovu ugovora ne angažuje nijednu osobu koja predstavlja rizik po djecu, ili da ih ne dovede u kontakt sa djecom koja su povezana sa organizacijom SCI;</w:t>
            </w:r>
          </w:p>
          <w:p w:rsidR="009B4E8A" w:rsidRPr="00B23E42" w:rsidRDefault="0085553D" w:rsidP="004638F4">
            <w:pPr>
              <w:pStyle w:val="ListParagraph"/>
              <w:numPr>
                <w:ilvl w:val="0"/>
                <w:numId w:val="1"/>
              </w:numPr>
              <w:spacing w:after="120" w:line="259" w:lineRule="auto"/>
              <w:jc w:val="both"/>
              <w:rPr>
                <w:rFonts w:asciiTheme="minorHAnsi" w:hAnsiTheme="minorHAnsi" w:cstheme="minorHAnsi"/>
                <w:lang w:val="sr-Latn-RS"/>
              </w:rPr>
            </w:pPr>
            <w:r w:rsidRPr="00B23E42">
              <w:rPr>
                <w:rFonts w:cs="Calibri"/>
                <w:lang w:val="sr-Latn-RS" w:eastAsia="en-GB"/>
              </w:rPr>
              <w:t>da primjenjuje komponente zaštite, kako je definisano procedurama i instrumentarijumu koji se odnose na partnere;</w:t>
            </w:r>
          </w:p>
          <w:p w:rsidR="00DE4E1F" w:rsidRPr="00B23E42" w:rsidRDefault="0085553D" w:rsidP="004638F4">
            <w:pPr>
              <w:pStyle w:val="ListParagraph"/>
              <w:numPr>
                <w:ilvl w:val="0"/>
                <w:numId w:val="1"/>
              </w:numPr>
              <w:spacing w:after="120" w:line="259" w:lineRule="auto"/>
              <w:jc w:val="both"/>
              <w:rPr>
                <w:rFonts w:asciiTheme="minorHAnsi" w:hAnsiTheme="minorHAnsi" w:cstheme="minorHAnsi"/>
                <w:lang w:val="sr-Latn-RS"/>
              </w:rPr>
            </w:pPr>
            <w:r w:rsidRPr="00B23E42">
              <w:rPr>
                <w:rFonts w:cs="Calibri"/>
                <w:lang w:val="sr-Latn-RS"/>
              </w:rPr>
              <w:t xml:space="preserve">da sanira sve propuste u pogledu poštovanja ove politike bez odlaganja, što u konačnom može rezultirati raskidom ugovora ili sorazuma, uključujući i otkaz; </w:t>
            </w:r>
          </w:p>
          <w:p w:rsidR="00DE4E1F" w:rsidRPr="00B23E42" w:rsidRDefault="0085553D" w:rsidP="004638F4">
            <w:pPr>
              <w:pStyle w:val="ListParagraph"/>
              <w:numPr>
                <w:ilvl w:val="0"/>
                <w:numId w:val="1"/>
              </w:numPr>
              <w:spacing w:after="120" w:line="259" w:lineRule="auto"/>
              <w:jc w:val="both"/>
              <w:rPr>
                <w:rFonts w:asciiTheme="minorHAnsi" w:hAnsiTheme="minorHAnsi" w:cstheme="minorHAnsi"/>
                <w:lang w:val="sr-Latn-RS"/>
              </w:rPr>
            </w:pPr>
            <w:r w:rsidRPr="00B23E42">
              <w:rPr>
                <w:rFonts w:cs="Calibri"/>
                <w:lang w:val="sr-Latn-RS"/>
              </w:rPr>
              <w:t xml:space="preserve">da odmah prijavi ozbiljne incidente protiv zaštite djeteta, što će činiti pravni tim organizacije SCI, Dobrotvornoj komisiji i drugim službama za sprovođenje zakona i regulatornim agencijama, po potrebi.  </w:t>
            </w:r>
          </w:p>
          <w:p w:rsidR="009E701E" w:rsidRPr="00B23E42" w:rsidRDefault="0085553D" w:rsidP="00BB33C3">
            <w:pPr>
              <w:spacing w:after="120"/>
              <w:jc w:val="both"/>
              <w:rPr>
                <w:rFonts w:asciiTheme="minorHAnsi" w:hAnsiTheme="minorHAnsi" w:cstheme="minorHAnsi"/>
                <w:lang w:val="sr-Latn-RS"/>
              </w:rPr>
            </w:pPr>
            <w:r w:rsidRPr="00B23E42">
              <w:rPr>
                <w:rFonts w:cs="Calibri"/>
                <w:lang w:val="sr-Latn-RS"/>
              </w:rPr>
              <w:lastRenderedPageBreak/>
              <w:t xml:space="preserve">Tekst ove politike usvojen je u cijelosti i ne smije se mijenjati niti prilagođavati bez izričitog ovlaštenja </w:t>
            </w:r>
            <w:bookmarkStart w:id="4" w:name="_Hlk510592854"/>
            <w:r w:rsidRPr="00B23E42">
              <w:rPr>
                <w:rFonts w:cs="Calibri"/>
                <w:lang w:val="sr-Latn-RS"/>
              </w:rPr>
              <w:t xml:space="preserve">višeg rukovodstva putem </w:t>
            </w:r>
            <w:r w:rsidRPr="00B23E42">
              <w:rPr>
                <w:rFonts w:cs="Calibri"/>
                <w:b/>
                <w:bCs/>
                <w:lang w:val="sr-Latn-RS"/>
              </w:rPr>
              <w:t>glavnog službenika za personal, Save the Children International</w:t>
            </w:r>
            <w:bookmarkEnd w:id="4"/>
            <w:r w:rsidRPr="00B23E42">
              <w:rPr>
                <w:rFonts w:cs="Calibri"/>
                <w:lang w:val="sr-Latn-RS"/>
              </w:rPr>
              <w:t>.</w:t>
            </w:r>
          </w:p>
        </w:tc>
      </w:tr>
    </w:tbl>
    <w:p w:rsidR="00692315" w:rsidRPr="00B23E42" w:rsidRDefault="00692315" w:rsidP="00C746A6">
      <w:pPr>
        <w:spacing w:after="0"/>
        <w:jc w:val="both"/>
        <w:rPr>
          <w:rFonts w:asciiTheme="minorHAnsi" w:hAnsiTheme="minorHAnsi" w:cstheme="minorHAnsi"/>
          <w:lang w:val="sr-Latn-RS" w:eastAsia="x-none"/>
        </w:rPr>
      </w:pPr>
    </w:p>
    <w:p w:rsidR="00692315" w:rsidRPr="00B23E42" w:rsidRDefault="0085553D" w:rsidP="004C4BC2">
      <w:pPr>
        <w:pStyle w:val="Heading1"/>
        <w:spacing w:after="0" w:line="360" w:lineRule="auto"/>
        <w:rPr>
          <w:rFonts w:ascii="Gill Sans MT" w:hAnsi="Gill Sans MT"/>
          <w:color w:val="FF0000"/>
          <w:sz w:val="32"/>
          <w:szCs w:val="32"/>
          <w:lang w:val="sr-Latn-RS"/>
        </w:rPr>
      </w:pPr>
      <w:r w:rsidRPr="00B23E42">
        <w:rPr>
          <w:rFonts w:ascii="Gill Sans MT" w:eastAsia="Gill Sans MT" w:hAnsi="Gill Sans MT"/>
          <w:color w:val="FF0000"/>
          <w:sz w:val="32"/>
          <w:szCs w:val="32"/>
          <w:lang w:val="sr-Latn-RS"/>
        </w:rPr>
        <w:t>Dio 2:</w:t>
      </w:r>
      <w:bookmarkEnd w:id="1"/>
      <w:bookmarkEnd w:id="2"/>
      <w:r w:rsidRPr="00B23E42">
        <w:rPr>
          <w:rFonts w:ascii="Gill Sans MT" w:eastAsia="Gill Sans MT" w:hAnsi="Gill Sans MT"/>
          <w:color w:val="FF0000"/>
          <w:sz w:val="32"/>
          <w:szCs w:val="32"/>
          <w:lang w:val="sr-Latn-RS"/>
        </w:rPr>
        <w:t xml:space="preserve"> Deklarisana politika</w:t>
      </w:r>
    </w:p>
    <w:p w:rsidR="00302E64" w:rsidRPr="00B23E42" w:rsidRDefault="0085553D" w:rsidP="00E11E04">
      <w:pPr>
        <w:spacing w:after="120" w:line="240" w:lineRule="auto"/>
        <w:rPr>
          <w:lang w:val="sr-Latn-RS"/>
        </w:rPr>
      </w:pPr>
      <w:r w:rsidRPr="00B23E42">
        <w:rPr>
          <w:rFonts w:ascii="Gill Sans MT" w:eastAsia="Gill Sans MT" w:hAnsi="Gill Sans MT"/>
          <w:i/>
          <w:iCs/>
          <w:lang w:val="sr-Latn-RS"/>
        </w:rPr>
        <w:t>Navesti svaku deklarisanu politiku, uz sažet prikaz načela kojima se organizacija SCI rukovodi u svom radu.</w:t>
      </w:r>
    </w:p>
    <w:tbl>
      <w:tblPr>
        <w:tblStyle w:val="TableGrid"/>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4"/>
        <w:gridCol w:w="8054"/>
      </w:tblGrid>
      <w:tr w:rsidR="008549E0" w:rsidRPr="00B23E42" w:rsidTr="00CA7F9C">
        <w:tc>
          <w:tcPr>
            <w:tcW w:w="834" w:type="dxa"/>
            <w:tcBorders>
              <w:bottom w:val="single" w:sz="12" w:space="0" w:color="auto"/>
              <w:right w:val="single" w:sz="12" w:space="0" w:color="auto"/>
            </w:tcBorders>
            <w:vAlign w:val="center"/>
          </w:tcPr>
          <w:p w:rsidR="001D1E1F" w:rsidRPr="00B23E42" w:rsidRDefault="0085553D" w:rsidP="004C4BC2">
            <w:pPr>
              <w:spacing w:after="0" w:line="240" w:lineRule="auto"/>
              <w:rPr>
                <w:rFonts w:ascii="Gill Sans MT" w:hAnsi="Gill Sans MT"/>
                <w:b/>
                <w:bCs/>
                <w:lang w:val="sr-Latn-RS" w:eastAsia="x-none"/>
              </w:rPr>
            </w:pPr>
            <w:r w:rsidRPr="00B23E42">
              <w:rPr>
                <w:rFonts w:ascii="Gill Sans MT" w:eastAsia="Gill Sans MT" w:hAnsi="Gill Sans MT"/>
                <w:b/>
                <w:bCs/>
                <w:lang w:val="sr-Latn-RS" w:eastAsia="x-none"/>
              </w:rPr>
              <w:t>1</w:t>
            </w:r>
          </w:p>
        </w:tc>
        <w:tc>
          <w:tcPr>
            <w:tcW w:w="8054" w:type="dxa"/>
            <w:tcBorders>
              <w:left w:val="single" w:sz="12" w:space="0" w:color="auto"/>
              <w:bottom w:val="single" w:sz="12" w:space="0" w:color="auto"/>
            </w:tcBorders>
            <w:vAlign w:val="center"/>
          </w:tcPr>
          <w:p w:rsidR="0027611C" w:rsidRPr="00B23E42" w:rsidRDefault="0085553D" w:rsidP="008943CF">
            <w:pPr>
              <w:spacing w:before="240"/>
              <w:rPr>
                <w:rFonts w:ascii="Gill Sans MT" w:hAnsi="Gill Sans MT"/>
                <w:b/>
                <w:lang w:val="sr-Latn-RS"/>
              </w:rPr>
            </w:pPr>
            <w:r w:rsidRPr="00B23E42">
              <w:rPr>
                <w:rFonts w:ascii="Gill Sans MT" w:eastAsia="Gill Sans MT" w:hAnsi="Gill Sans MT"/>
                <w:b/>
                <w:bCs/>
                <w:lang w:val="sr-Latn-RS"/>
              </w:rPr>
              <w:t>Sistem zaštite djeteta:</w:t>
            </w:r>
          </w:p>
          <w:p w:rsidR="008943CF" w:rsidRPr="00B23E42" w:rsidRDefault="0085553D" w:rsidP="008943CF">
            <w:pPr>
              <w:spacing w:before="240"/>
              <w:rPr>
                <w:rFonts w:ascii="Gill Sans MT" w:hAnsi="Gill Sans MT"/>
                <w:b/>
                <w:lang w:val="sr-Latn-RS"/>
              </w:rPr>
            </w:pPr>
            <w:r w:rsidRPr="00B23E42">
              <w:rPr>
                <w:rFonts w:ascii="Gill Sans MT" w:eastAsia="Gill Sans MT" w:hAnsi="Gill Sans MT"/>
                <w:lang w:val="sr-Latn-RS"/>
              </w:rPr>
              <w:t xml:space="preserve">Humanitarni radnici i drugi predstavnici međunarodnih nevladinih organizacija, kao što je organizacija Save the Children, uživaju posebno povjerenje populacije koju opslužuju. Kada povjerenje bude izigrano, a standardi zaštite djeteta urušeni, nastaje nemjerljiva šteta sa dugoročnim posljedicama po život djece i njihove porodice i implikacijama po kredibilitet i reputaciju datih organizacija. Organizacija Save the Children ni na koji način ne toleriše zlostavljanje i seksualno </w:t>
            </w:r>
            <w:r w:rsidR="00D9697D">
              <w:rPr>
                <w:rFonts w:ascii="Gill Sans MT" w:eastAsia="Gill Sans MT" w:hAnsi="Gill Sans MT"/>
                <w:lang w:val="sr-Latn-RS"/>
              </w:rPr>
              <w:t>iskorišćavanje</w:t>
            </w:r>
            <w:r w:rsidRPr="00B23E42">
              <w:rPr>
                <w:rFonts w:ascii="Gill Sans MT" w:eastAsia="Gill Sans MT" w:hAnsi="Gill Sans MT"/>
                <w:lang w:val="sr-Latn-RS"/>
              </w:rPr>
              <w:t xml:space="preserve"> djece od strane našeg osoblja i osoba koje nas predstavljaju.</w:t>
            </w:r>
          </w:p>
          <w:p w:rsidR="006579F7" w:rsidRPr="00B23E42" w:rsidRDefault="0085553D" w:rsidP="0027611C">
            <w:pPr>
              <w:spacing w:before="240"/>
              <w:rPr>
                <w:rFonts w:ascii="Gill Sans MT" w:hAnsi="Gill Sans MT"/>
                <w:lang w:val="sr-Latn-RS"/>
              </w:rPr>
            </w:pPr>
            <w:r w:rsidRPr="00B23E42">
              <w:rPr>
                <w:rFonts w:ascii="Gill Sans MT" w:eastAsia="Gill Sans MT" w:hAnsi="Gill Sans MT"/>
                <w:lang w:val="sr-Latn-RS"/>
              </w:rPr>
              <w:t>Sistem organizacije SCI za zaštitu djeteta čine četiri ključne oblasti: informisanje, prevencija, prijavljivanja i reagovanje. Svaka od navedenih oblasti sadrži aktivnosti koje traju tokom cjelokupnog ciklusa našeg razvojnog i humanitarnog rada u zemljama u kojima djelujemo direktno ili preko partnera. U našem pristupu zaštiti djeteta centralno mjesto ima dijete.</w:t>
            </w:r>
          </w:p>
        </w:tc>
      </w:tr>
      <w:tr w:rsidR="008549E0" w:rsidRPr="00B23E42" w:rsidTr="00CA7F9C">
        <w:tc>
          <w:tcPr>
            <w:tcW w:w="834" w:type="dxa"/>
            <w:tcBorders>
              <w:bottom w:val="single" w:sz="12" w:space="0" w:color="auto"/>
              <w:right w:val="single" w:sz="12" w:space="0" w:color="auto"/>
            </w:tcBorders>
            <w:vAlign w:val="center"/>
          </w:tcPr>
          <w:p w:rsidR="00516C62" w:rsidRPr="00B23E42" w:rsidRDefault="0085553D" w:rsidP="004C4BC2">
            <w:pPr>
              <w:spacing w:after="0" w:line="240" w:lineRule="auto"/>
              <w:rPr>
                <w:rFonts w:asciiTheme="minorHAnsi" w:hAnsiTheme="minorHAnsi" w:cstheme="minorHAnsi"/>
                <w:b/>
                <w:bCs/>
                <w:lang w:val="sr-Latn-RS" w:eastAsia="x-none"/>
              </w:rPr>
            </w:pPr>
            <w:r w:rsidRPr="00B23E42">
              <w:rPr>
                <w:rFonts w:cs="Calibri"/>
                <w:b/>
                <w:bCs/>
                <w:lang w:val="sr-Latn-RS" w:eastAsia="x-none"/>
              </w:rPr>
              <w:t>2</w:t>
            </w:r>
          </w:p>
        </w:tc>
        <w:tc>
          <w:tcPr>
            <w:tcW w:w="8054" w:type="dxa"/>
            <w:tcBorders>
              <w:left w:val="single" w:sz="12" w:space="0" w:color="auto"/>
              <w:bottom w:val="single" w:sz="12" w:space="0" w:color="auto"/>
            </w:tcBorders>
            <w:vAlign w:val="center"/>
          </w:tcPr>
          <w:p w:rsidR="0004724F" w:rsidRPr="00B23E42" w:rsidRDefault="0085553D" w:rsidP="001535AF">
            <w:pPr>
              <w:spacing w:after="0" w:line="240" w:lineRule="auto"/>
              <w:jc w:val="both"/>
              <w:rPr>
                <w:rFonts w:asciiTheme="minorHAnsi" w:hAnsiTheme="minorHAnsi" w:cstheme="minorHAnsi"/>
                <w:b/>
                <w:lang w:val="sr-Latn-RS"/>
              </w:rPr>
            </w:pPr>
            <w:r w:rsidRPr="00B23E42">
              <w:rPr>
                <w:rFonts w:cs="Calibri"/>
                <w:b/>
                <w:bCs/>
                <w:lang w:val="sr-Latn-RS"/>
              </w:rPr>
              <w:t>Pojam i predmet:</w:t>
            </w:r>
          </w:p>
          <w:p w:rsidR="0004724F" w:rsidRPr="00B23E42" w:rsidRDefault="0085553D" w:rsidP="004638F4">
            <w:pPr>
              <w:pStyle w:val="ListParagraph"/>
              <w:numPr>
                <w:ilvl w:val="0"/>
                <w:numId w:val="11"/>
              </w:numPr>
              <w:spacing w:after="0" w:line="240" w:lineRule="auto"/>
              <w:jc w:val="both"/>
              <w:rPr>
                <w:rFonts w:asciiTheme="minorHAnsi" w:hAnsiTheme="minorHAnsi" w:cstheme="minorHAnsi"/>
                <w:lang w:val="sr-Latn-RS"/>
              </w:rPr>
            </w:pPr>
            <w:r w:rsidRPr="00B23E42">
              <w:rPr>
                <w:rFonts w:cs="Calibri"/>
                <w:lang w:val="sr-Latn-RS"/>
              </w:rPr>
              <w:t xml:space="preserve">Organizacija SCI definiše dijete kao sve osobe mlađe od 18 godina. </w:t>
            </w:r>
          </w:p>
          <w:p w:rsidR="00A253D4" w:rsidRPr="00B23E42" w:rsidRDefault="0085553D" w:rsidP="004638F4">
            <w:pPr>
              <w:pStyle w:val="ListParagraph"/>
              <w:numPr>
                <w:ilvl w:val="0"/>
                <w:numId w:val="11"/>
              </w:numPr>
              <w:spacing w:after="0" w:line="240" w:lineRule="auto"/>
              <w:jc w:val="both"/>
              <w:rPr>
                <w:rFonts w:asciiTheme="minorHAnsi" w:hAnsiTheme="minorHAnsi" w:cstheme="minorHAnsi"/>
                <w:lang w:val="sr-Latn-RS"/>
              </w:rPr>
            </w:pPr>
            <w:r w:rsidRPr="00B23E42">
              <w:rPr>
                <w:rFonts w:cs="Calibri"/>
                <w:lang w:val="sr-Latn-RS"/>
              </w:rPr>
              <w:t xml:space="preserve">Najviši standardi zaštite moraju se primjenjivati u svim programima i predstavništvima organizacije SCI, kao i na svo njeno osoblje. Politika se odnosi i na postavljene osobe, volontere, pripravnike i treće strane povezane sa organizacijom SCI, uključujući partnere, partnere u realizaciji projekta, konsultante, izvođače poslova i </w:t>
            </w:r>
            <w:r w:rsidR="00B23E42">
              <w:rPr>
                <w:rFonts w:cs="Calibri"/>
                <w:lang w:val="sr-Latn-RS"/>
              </w:rPr>
              <w:t>goste  predstavništva u zemlji</w:t>
            </w:r>
            <w:r w:rsidRPr="00B23E42">
              <w:rPr>
                <w:rFonts w:cs="Calibri"/>
                <w:lang w:val="sr-Latn-RS"/>
              </w:rPr>
              <w:t>.</w:t>
            </w:r>
          </w:p>
          <w:p w:rsidR="0004724F" w:rsidRPr="00B23E42" w:rsidRDefault="0085553D" w:rsidP="004638F4">
            <w:pPr>
              <w:pStyle w:val="ListParagraph"/>
              <w:numPr>
                <w:ilvl w:val="0"/>
                <w:numId w:val="11"/>
              </w:numPr>
              <w:spacing w:after="0" w:line="240" w:lineRule="auto"/>
              <w:jc w:val="both"/>
              <w:rPr>
                <w:rFonts w:asciiTheme="minorHAnsi" w:hAnsiTheme="minorHAnsi" w:cstheme="minorHAnsi"/>
                <w:lang w:val="sr-Latn-RS"/>
              </w:rPr>
            </w:pPr>
            <w:r w:rsidRPr="00B23E42">
              <w:rPr>
                <w:rFonts w:cs="Calibri"/>
                <w:lang w:val="sr-Latn-RS"/>
              </w:rPr>
              <w:t xml:space="preserve">Politika obuhvata sve oblike zlostavljanja djeteta. Organizacija Save the Children poznaje pet kategorija zlostavljanja djeteta, a to su: seksualno zlostavljanje, fizičko zlostavljanje, psihološko zlostavljanje, zanemarivanje i </w:t>
            </w:r>
            <w:r w:rsidR="00D9697D">
              <w:rPr>
                <w:rFonts w:cs="Calibri"/>
                <w:lang w:val="sr-Latn-RS"/>
              </w:rPr>
              <w:t>iskorišćavanje</w:t>
            </w:r>
            <w:r w:rsidRPr="00B23E42">
              <w:rPr>
                <w:rFonts w:cs="Calibri"/>
                <w:lang w:val="sr-Latn-RS"/>
              </w:rPr>
              <w:t>. S vremena na vrijeme, moguće je uvoditi i druge kategorije u okviru navedenih Ova politika obuhvata i sve propuste u zaštiti djeteta.</w:t>
            </w:r>
          </w:p>
        </w:tc>
      </w:tr>
      <w:tr w:rsidR="008549E0" w:rsidRPr="00B23E42" w:rsidTr="00CA7F9C">
        <w:tc>
          <w:tcPr>
            <w:tcW w:w="834" w:type="dxa"/>
            <w:tcBorders>
              <w:bottom w:val="single" w:sz="12" w:space="0" w:color="auto"/>
              <w:right w:val="single" w:sz="12" w:space="0" w:color="auto"/>
            </w:tcBorders>
            <w:vAlign w:val="center"/>
          </w:tcPr>
          <w:p w:rsidR="0013667B" w:rsidRPr="00B23E42" w:rsidRDefault="0085553D" w:rsidP="0013667B">
            <w:pPr>
              <w:spacing w:after="0" w:line="240" w:lineRule="auto"/>
              <w:rPr>
                <w:rFonts w:asciiTheme="minorHAnsi" w:hAnsiTheme="minorHAnsi" w:cstheme="minorHAnsi"/>
                <w:b/>
                <w:bCs/>
                <w:lang w:val="sr-Latn-RS" w:eastAsia="x-none"/>
              </w:rPr>
            </w:pPr>
            <w:r w:rsidRPr="00B23E42">
              <w:rPr>
                <w:rFonts w:cs="Calibri"/>
                <w:b/>
                <w:bCs/>
                <w:lang w:val="sr-Latn-RS" w:eastAsia="x-none"/>
              </w:rPr>
              <w:t>3</w:t>
            </w:r>
          </w:p>
        </w:tc>
        <w:tc>
          <w:tcPr>
            <w:tcW w:w="8054" w:type="dxa"/>
            <w:tcBorders>
              <w:left w:val="single" w:sz="12" w:space="0" w:color="auto"/>
              <w:bottom w:val="single" w:sz="12" w:space="0" w:color="auto"/>
            </w:tcBorders>
            <w:vAlign w:val="center"/>
          </w:tcPr>
          <w:p w:rsidR="004467E9" w:rsidRPr="00B23E42" w:rsidRDefault="0085553D" w:rsidP="0013667B">
            <w:pPr>
              <w:spacing w:after="0" w:line="240" w:lineRule="auto"/>
              <w:jc w:val="both"/>
              <w:rPr>
                <w:rFonts w:asciiTheme="minorHAnsi" w:hAnsiTheme="minorHAnsi" w:cstheme="minorHAnsi"/>
                <w:b/>
                <w:lang w:val="sr-Latn-RS"/>
              </w:rPr>
            </w:pPr>
            <w:r w:rsidRPr="00B23E42">
              <w:rPr>
                <w:rFonts w:cs="Calibri"/>
                <w:b/>
                <w:bCs/>
                <w:lang w:val="sr-Latn-RS"/>
              </w:rPr>
              <w:t>Primjena i revizija</w:t>
            </w:r>
          </w:p>
          <w:p w:rsidR="004467E9" w:rsidRPr="00B23E42" w:rsidRDefault="0085553D" w:rsidP="004638F4">
            <w:pPr>
              <w:pStyle w:val="ListParagraph"/>
              <w:numPr>
                <w:ilvl w:val="0"/>
                <w:numId w:val="12"/>
              </w:numPr>
              <w:spacing w:after="0" w:line="240" w:lineRule="auto"/>
              <w:jc w:val="both"/>
              <w:rPr>
                <w:rFonts w:asciiTheme="minorHAnsi" w:hAnsiTheme="minorHAnsi" w:cstheme="minorHAnsi"/>
                <w:lang w:val="sr-Latn-RS"/>
              </w:rPr>
            </w:pPr>
            <w:r w:rsidRPr="00B23E42">
              <w:rPr>
                <w:rFonts w:cs="Calibri"/>
                <w:lang w:val="sr-Latn-RS"/>
              </w:rPr>
              <w:t>Politika zaštite djeteta organizacije Save the Children biće predmet prve revizije nakon godinu dana, a zatim svake tri godine.</w:t>
            </w:r>
          </w:p>
          <w:p w:rsidR="0013667B" w:rsidRPr="00B23E42" w:rsidRDefault="0085553D" w:rsidP="00D1163D">
            <w:pPr>
              <w:pStyle w:val="ListParagraph"/>
              <w:numPr>
                <w:ilvl w:val="0"/>
                <w:numId w:val="12"/>
              </w:numPr>
              <w:spacing w:after="0" w:line="240" w:lineRule="auto"/>
              <w:jc w:val="both"/>
              <w:rPr>
                <w:rFonts w:asciiTheme="minorHAnsi" w:hAnsiTheme="minorHAnsi" w:cstheme="minorHAnsi"/>
                <w:lang w:val="sr-Latn-RS"/>
              </w:rPr>
            </w:pPr>
            <w:r w:rsidRPr="00B23E42">
              <w:rPr>
                <w:rFonts w:cs="Calibri"/>
                <w:lang w:val="sr-Latn-RS"/>
              </w:rPr>
              <w:t>Politika zaštite djeteta i procedure organizacije SCI, zajedno sa Kodeksom ponašanja organizacije SCI, obuhvata sve aspekte naših aktivnosti i programiranja i sprovodiće se u svim nacionalnim programima, regionalnim predstavništvima, Centru i svim drugim predstavništvima i programima koji funkcionišu pod pokroviteljstvom organizacije SCI.</w:t>
            </w:r>
          </w:p>
        </w:tc>
      </w:tr>
      <w:tr w:rsidR="008549E0" w:rsidRPr="00B23E42" w:rsidTr="00CA7F9C">
        <w:tc>
          <w:tcPr>
            <w:tcW w:w="834" w:type="dxa"/>
            <w:tcBorders>
              <w:bottom w:val="single" w:sz="12" w:space="0" w:color="auto"/>
              <w:right w:val="single" w:sz="12" w:space="0" w:color="auto"/>
            </w:tcBorders>
            <w:vAlign w:val="center"/>
          </w:tcPr>
          <w:p w:rsidR="00D02263" w:rsidRPr="00B23E42" w:rsidRDefault="0085553D" w:rsidP="0013667B">
            <w:pPr>
              <w:spacing w:after="0" w:line="240" w:lineRule="auto"/>
              <w:rPr>
                <w:rFonts w:asciiTheme="minorHAnsi" w:hAnsiTheme="minorHAnsi" w:cstheme="minorHAnsi"/>
                <w:b/>
                <w:bCs/>
                <w:lang w:val="sr-Latn-RS" w:eastAsia="x-none"/>
              </w:rPr>
            </w:pPr>
            <w:r w:rsidRPr="00B23E42">
              <w:rPr>
                <w:rFonts w:cs="Calibri"/>
                <w:b/>
                <w:bCs/>
                <w:lang w:val="sr-Latn-RS" w:eastAsia="x-none"/>
              </w:rPr>
              <w:t>4</w:t>
            </w:r>
          </w:p>
        </w:tc>
        <w:tc>
          <w:tcPr>
            <w:tcW w:w="8054" w:type="dxa"/>
            <w:tcBorders>
              <w:left w:val="single" w:sz="12" w:space="0" w:color="auto"/>
              <w:bottom w:val="single" w:sz="12" w:space="0" w:color="auto"/>
            </w:tcBorders>
            <w:vAlign w:val="center"/>
          </w:tcPr>
          <w:p w:rsidR="0027611C" w:rsidRPr="00B23E42" w:rsidRDefault="0085553D" w:rsidP="0027611C">
            <w:pPr>
              <w:spacing w:after="0" w:line="240" w:lineRule="auto"/>
              <w:jc w:val="both"/>
              <w:rPr>
                <w:rFonts w:asciiTheme="minorHAnsi" w:hAnsiTheme="minorHAnsi" w:cstheme="minorHAnsi"/>
                <w:b/>
                <w:lang w:val="sr-Latn-RS"/>
              </w:rPr>
            </w:pPr>
            <w:r w:rsidRPr="00B23E42">
              <w:rPr>
                <w:rFonts w:cs="Calibri"/>
                <w:b/>
                <w:bCs/>
                <w:lang w:val="sr-Latn-RS"/>
              </w:rPr>
              <w:t>INFORMISANJE I PREVENCIJA</w:t>
            </w:r>
          </w:p>
          <w:p w:rsidR="00D02263" w:rsidRPr="00B23E42" w:rsidRDefault="0085553D" w:rsidP="0027611C">
            <w:pPr>
              <w:spacing w:after="0" w:line="240" w:lineRule="auto"/>
              <w:jc w:val="both"/>
              <w:rPr>
                <w:rFonts w:asciiTheme="minorHAnsi" w:hAnsiTheme="minorHAnsi" w:cstheme="minorHAnsi"/>
                <w:b/>
                <w:lang w:val="sr-Latn-RS"/>
              </w:rPr>
            </w:pPr>
            <w:r w:rsidRPr="00B23E42">
              <w:rPr>
                <w:rFonts w:cs="Calibri"/>
                <w:b/>
                <w:bCs/>
                <w:lang w:val="sr-Latn-RS"/>
              </w:rPr>
              <w:t>Obavještavanje / podizanje svijesti</w:t>
            </w:r>
          </w:p>
          <w:p w:rsidR="00D02263" w:rsidRPr="00B23E42" w:rsidRDefault="0085553D" w:rsidP="004638F4">
            <w:pPr>
              <w:pStyle w:val="ListParagraph"/>
              <w:numPr>
                <w:ilvl w:val="0"/>
                <w:numId w:val="13"/>
              </w:numPr>
              <w:spacing w:after="0" w:line="240" w:lineRule="auto"/>
              <w:jc w:val="both"/>
              <w:rPr>
                <w:rFonts w:asciiTheme="minorHAnsi" w:hAnsiTheme="minorHAnsi" w:cstheme="minorHAnsi"/>
                <w:lang w:val="sr-Latn-RS"/>
              </w:rPr>
            </w:pPr>
            <w:r w:rsidRPr="00B23E42">
              <w:rPr>
                <w:rFonts w:cs="Calibri"/>
                <w:lang w:val="sr-Latn-RS"/>
              </w:rPr>
              <w:t xml:space="preserve">Organizacija SCI vodi računa da Politika zaštite djeteta, Kodeks ponašanja i procedure i mehanizmi prijavljivanja budu dostupni široj javnosti i da sa njom </w:t>
            </w:r>
            <w:r w:rsidRPr="00B23E42">
              <w:rPr>
                <w:rFonts w:cs="Calibri"/>
                <w:lang w:val="sr-Latn-RS"/>
              </w:rPr>
              <w:lastRenderedPageBreak/>
              <w:t>budu upoznata djeca, njihovi staratelji, svo osoblje i sve relevantne treće strane i akteri, na jeziku i u formatu koji razumiju.</w:t>
            </w:r>
          </w:p>
          <w:p w:rsidR="00EC47C6" w:rsidRPr="00B23E42" w:rsidRDefault="0085553D" w:rsidP="00EC47C6">
            <w:pPr>
              <w:pStyle w:val="ListParagraph"/>
              <w:numPr>
                <w:ilvl w:val="0"/>
                <w:numId w:val="13"/>
              </w:numPr>
              <w:spacing w:after="0" w:line="240" w:lineRule="auto"/>
              <w:jc w:val="both"/>
              <w:rPr>
                <w:rFonts w:asciiTheme="minorHAnsi" w:hAnsiTheme="minorHAnsi" w:cstheme="minorHAnsi"/>
                <w:lang w:val="sr-Latn-RS"/>
              </w:rPr>
            </w:pPr>
            <w:r w:rsidRPr="00B23E42">
              <w:rPr>
                <w:rFonts w:cs="Calibri"/>
                <w:lang w:val="sr-Latn-RS"/>
              </w:rPr>
              <w:t>Svi gosti programa ili predstavništava organizacije SCI koji imaju kontakt sa djecom biće upoznati sa Politikom zaštite djeteta, relevantnim procedurama i Kodeksom ponašanja, te ponašanjem i držanjem koji se od njih očekuju.</w:t>
            </w:r>
          </w:p>
          <w:p w:rsidR="00D02263" w:rsidRPr="00B23E42" w:rsidRDefault="00D02263" w:rsidP="00EC47C6">
            <w:pPr>
              <w:spacing w:after="0" w:line="240" w:lineRule="auto"/>
              <w:ind w:left="360"/>
              <w:jc w:val="both"/>
              <w:rPr>
                <w:rFonts w:asciiTheme="minorHAnsi" w:hAnsiTheme="minorHAnsi" w:cstheme="minorHAnsi"/>
                <w:b/>
                <w:lang w:val="sr-Latn-RS"/>
              </w:rPr>
            </w:pPr>
          </w:p>
        </w:tc>
      </w:tr>
      <w:tr w:rsidR="008549E0" w:rsidRPr="00B23E42" w:rsidTr="00CA7F9C">
        <w:tc>
          <w:tcPr>
            <w:tcW w:w="834" w:type="dxa"/>
            <w:tcBorders>
              <w:bottom w:val="single" w:sz="12" w:space="0" w:color="auto"/>
              <w:right w:val="single" w:sz="12" w:space="0" w:color="auto"/>
            </w:tcBorders>
            <w:vAlign w:val="center"/>
          </w:tcPr>
          <w:p w:rsidR="0013667B" w:rsidRPr="00B23E42" w:rsidRDefault="0085553D" w:rsidP="0013667B">
            <w:pPr>
              <w:spacing w:after="0" w:line="240" w:lineRule="auto"/>
              <w:rPr>
                <w:rFonts w:asciiTheme="minorHAnsi" w:hAnsiTheme="minorHAnsi" w:cstheme="minorHAnsi"/>
                <w:b/>
                <w:bCs/>
                <w:lang w:val="sr-Latn-RS" w:eastAsia="x-none"/>
              </w:rPr>
            </w:pPr>
            <w:r w:rsidRPr="00B23E42">
              <w:rPr>
                <w:rFonts w:cs="Calibri"/>
                <w:b/>
                <w:bCs/>
                <w:lang w:val="sr-Latn-RS" w:eastAsia="x-none"/>
              </w:rPr>
              <w:lastRenderedPageBreak/>
              <w:t>5</w:t>
            </w:r>
          </w:p>
        </w:tc>
        <w:tc>
          <w:tcPr>
            <w:tcW w:w="8054" w:type="dxa"/>
            <w:tcBorders>
              <w:left w:val="single" w:sz="12" w:space="0" w:color="auto"/>
              <w:bottom w:val="single" w:sz="12" w:space="0" w:color="auto"/>
            </w:tcBorders>
            <w:vAlign w:val="center"/>
          </w:tcPr>
          <w:p w:rsidR="0013667B" w:rsidRPr="00B23E42" w:rsidRDefault="0085553D" w:rsidP="0013667B">
            <w:pPr>
              <w:spacing w:after="0" w:line="240" w:lineRule="auto"/>
              <w:jc w:val="both"/>
              <w:rPr>
                <w:rFonts w:asciiTheme="minorHAnsi" w:hAnsiTheme="minorHAnsi" w:cstheme="minorHAnsi"/>
                <w:b/>
                <w:lang w:val="sr-Latn-RS"/>
              </w:rPr>
            </w:pPr>
            <w:r w:rsidRPr="00B23E42">
              <w:rPr>
                <w:rFonts w:cs="Calibri"/>
                <w:b/>
                <w:bCs/>
                <w:lang w:val="sr-Latn-RS"/>
              </w:rPr>
              <w:t>Lična odgovornost</w:t>
            </w:r>
          </w:p>
          <w:p w:rsidR="0013667B" w:rsidRPr="00B23E42" w:rsidRDefault="0085553D" w:rsidP="0013667B">
            <w:pPr>
              <w:spacing w:after="120" w:line="240" w:lineRule="auto"/>
              <w:jc w:val="both"/>
              <w:rPr>
                <w:rFonts w:asciiTheme="minorHAnsi" w:eastAsia="Times New Roman" w:hAnsiTheme="minorHAnsi" w:cstheme="minorHAnsi"/>
                <w:lang w:val="sr-Latn-RS" w:eastAsia="en-GB"/>
              </w:rPr>
            </w:pPr>
            <w:r w:rsidRPr="00B23E42">
              <w:rPr>
                <w:rFonts w:cs="Calibri"/>
                <w:lang w:val="sr-Latn-RS" w:eastAsia="en-GB"/>
              </w:rPr>
              <w:t>Svo osoblje, predstavnici organizacije SCI i treće strane povezane sa organizacijom SCI moraju imati držanje i ponašanje prema djeci koje odgovara najvišim standardima, i u ličnom i u profesionalnom životu. Dužni su da se upoznaju sa Politikom zaštite djeteta, procedurama i Kodeksom ponašanja, te da se za njih zalažu. Dužni su da urade sve što je u njihovoj moći da spriječe, prijave i trenutno reaguju na sve bojazni u pogledu zaštite djeteta.</w:t>
            </w:r>
          </w:p>
          <w:p w:rsidR="0013667B" w:rsidRPr="00B23E42" w:rsidRDefault="0085553D" w:rsidP="003F27F6">
            <w:pPr>
              <w:spacing w:after="120" w:line="240" w:lineRule="auto"/>
              <w:jc w:val="both"/>
              <w:rPr>
                <w:rFonts w:asciiTheme="minorHAnsi" w:hAnsiTheme="minorHAnsi" w:cstheme="minorHAnsi"/>
                <w:lang w:val="sr-Latn-RS"/>
              </w:rPr>
            </w:pPr>
            <w:r w:rsidRPr="00B23E42">
              <w:rPr>
                <w:rFonts w:cs="Calibri"/>
                <w:lang w:val="sr-Latn-RS"/>
              </w:rPr>
              <w:t xml:space="preserve">“Neprihvatljivo ponašanje i držanje” je činjenje bilo kog oblika fizičkog, psihološkog ili seksualnog zlostavljanja, zanemarivanje ili </w:t>
            </w:r>
            <w:r w:rsidR="00D9697D">
              <w:rPr>
                <w:rFonts w:cs="Calibri"/>
                <w:lang w:val="sr-Latn-RS"/>
              </w:rPr>
              <w:t>iskorišćavanje</w:t>
            </w:r>
            <w:r w:rsidRPr="00B23E42">
              <w:rPr>
                <w:rFonts w:cs="Calibri"/>
                <w:lang w:val="sr-Latn-RS"/>
              </w:rPr>
              <w:t xml:space="preserve"> djece i namjernog ili nenamjernog dovođenja djece u rizik od štete, neprid</w:t>
            </w:r>
            <w:r w:rsidR="00B23E42">
              <w:rPr>
                <w:rFonts w:cs="Calibri"/>
                <w:lang w:val="sr-Latn-RS"/>
              </w:rPr>
              <w:t>r</w:t>
            </w:r>
            <w:r w:rsidRPr="00B23E42">
              <w:rPr>
                <w:rFonts w:cs="Calibri"/>
                <w:lang w:val="sr-Latn-RS"/>
              </w:rPr>
              <w:t xml:space="preserve">žavanje politika i procedure i nepreduzimanje adekvatnih mjera na sprečavanju ili prijavljivanju svih povreda, te loša praksa zaštite djeteta. </w:t>
            </w:r>
          </w:p>
          <w:p w:rsidR="0013667B" w:rsidRPr="00B23E42" w:rsidRDefault="0085553D" w:rsidP="00B23E42">
            <w:pPr>
              <w:spacing w:after="0" w:line="240" w:lineRule="auto"/>
              <w:jc w:val="both"/>
              <w:rPr>
                <w:rFonts w:asciiTheme="minorHAnsi" w:hAnsiTheme="minorHAnsi" w:cstheme="minorHAnsi"/>
                <w:lang w:val="sr-Latn-RS"/>
              </w:rPr>
            </w:pPr>
            <w:r w:rsidRPr="00B23E42">
              <w:rPr>
                <w:rFonts w:cs="Calibri"/>
                <w:lang w:val="sr-Latn-RS"/>
              </w:rPr>
              <w:t>Svaka osoba koja ima ugovor sa organizacijom SCI ili je povezana sa</w:t>
            </w:r>
            <w:r w:rsidR="00B23E42">
              <w:rPr>
                <w:rFonts w:cs="Calibri"/>
                <w:lang w:val="sr-Latn-RS"/>
              </w:rPr>
              <w:t xml:space="preserve"> </w:t>
            </w:r>
            <w:r w:rsidRPr="00B23E42">
              <w:rPr>
                <w:rFonts w:cs="Calibri"/>
                <w:lang w:val="sr-Latn-RS"/>
              </w:rPr>
              <w:t xml:space="preserve">njenim radom dužna je da vodi računa da svi incidenti koji predstavljaju povredu Politike zaštite djeteta, Kodeksa ponašanja i drugih srodnih politika budu prijavljeni i evidentirani kroz odgovarajuće mehanizme. </w:t>
            </w:r>
          </w:p>
        </w:tc>
      </w:tr>
      <w:tr w:rsidR="008549E0" w:rsidRPr="00B23E42" w:rsidTr="00CA7F9C">
        <w:tc>
          <w:tcPr>
            <w:tcW w:w="834" w:type="dxa"/>
            <w:tcBorders>
              <w:bottom w:val="single" w:sz="12" w:space="0" w:color="auto"/>
              <w:right w:val="single" w:sz="12" w:space="0" w:color="auto"/>
            </w:tcBorders>
            <w:vAlign w:val="center"/>
          </w:tcPr>
          <w:p w:rsidR="00A31699" w:rsidRPr="00B23E42" w:rsidRDefault="0085553D" w:rsidP="0013667B">
            <w:pPr>
              <w:spacing w:after="0" w:line="240" w:lineRule="auto"/>
              <w:rPr>
                <w:rFonts w:asciiTheme="minorHAnsi" w:hAnsiTheme="minorHAnsi" w:cstheme="minorHAnsi"/>
                <w:b/>
                <w:bCs/>
                <w:lang w:val="sr-Latn-RS" w:eastAsia="x-none"/>
              </w:rPr>
            </w:pPr>
            <w:r w:rsidRPr="00B23E42">
              <w:rPr>
                <w:rFonts w:cs="Calibri"/>
                <w:b/>
                <w:bCs/>
                <w:lang w:val="sr-Latn-RS" w:eastAsia="x-none"/>
              </w:rPr>
              <w:t>6</w:t>
            </w:r>
          </w:p>
        </w:tc>
        <w:tc>
          <w:tcPr>
            <w:tcW w:w="8054" w:type="dxa"/>
            <w:tcBorders>
              <w:left w:val="single" w:sz="12" w:space="0" w:color="auto"/>
              <w:bottom w:val="single" w:sz="12" w:space="0" w:color="auto"/>
            </w:tcBorders>
            <w:vAlign w:val="center"/>
          </w:tcPr>
          <w:p w:rsidR="00A31699" w:rsidRPr="00B23E42" w:rsidRDefault="0085553D" w:rsidP="00A31699">
            <w:pPr>
              <w:spacing w:after="0" w:line="240" w:lineRule="auto"/>
              <w:jc w:val="both"/>
              <w:rPr>
                <w:rFonts w:asciiTheme="minorHAnsi" w:hAnsiTheme="minorHAnsi" w:cstheme="minorHAnsi"/>
                <w:lang w:val="sr-Latn-RS"/>
              </w:rPr>
            </w:pPr>
            <w:r w:rsidRPr="00B23E42">
              <w:rPr>
                <w:rFonts w:cs="Calibri"/>
                <w:b/>
                <w:bCs/>
                <w:lang w:val="sr-Latn-RS"/>
              </w:rPr>
              <w:t>Zapošljavanje, angažovanje i obuka osoblja</w:t>
            </w:r>
            <w:r w:rsidRPr="00B23E42">
              <w:rPr>
                <w:rFonts w:cs="Calibri"/>
                <w:lang w:val="sr-Latn-RS"/>
              </w:rPr>
              <w:t xml:space="preserve">                 </w:t>
            </w:r>
          </w:p>
          <w:p w:rsidR="00A31699" w:rsidRPr="00B23E42" w:rsidRDefault="0085553D" w:rsidP="00A31699">
            <w:pPr>
              <w:spacing w:after="120" w:line="240" w:lineRule="auto"/>
              <w:jc w:val="both"/>
              <w:rPr>
                <w:rFonts w:asciiTheme="minorHAnsi" w:hAnsiTheme="minorHAnsi" w:cstheme="minorHAnsi"/>
                <w:lang w:val="sr-Latn-RS"/>
              </w:rPr>
            </w:pPr>
            <w:r w:rsidRPr="00B23E42">
              <w:rPr>
                <w:rFonts w:cs="Calibri"/>
                <w:lang w:val="sr-Latn-RS"/>
              </w:rPr>
              <w:t xml:space="preserve">Sigurnije zapošljavanje: Organizacija SCI vodi računa da procesi zapošljavanja budu rigorozni, u skladu sa zakonskim uslovima i najboljom praksom. Ovi procesi odnose se i na provjeru evidencija o kažnjavanju ili policijskih provjera, gdje je moguće, svih zaposlenih, uz provjeru tri reference.  </w:t>
            </w:r>
          </w:p>
          <w:p w:rsidR="00A31699" w:rsidRPr="00B23E42" w:rsidRDefault="0085553D" w:rsidP="00A31699">
            <w:pPr>
              <w:spacing w:after="120" w:line="240" w:lineRule="auto"/>
              <w:jc w:val="both"/>
              <w:rPr>
                <w:rFonts w:asciiTheme="minorHAnsi" w:eastAsia="Times New Roman" w:hAnsiTheme="minorHAnsi" w:cstheme="minorHAnsi"/>
                <w:color w:val="333333"/>
                <w:lang w:val="sr-Latn-RS" w:eastAsia="en-AU"/>
              </w:rPr>
            </w:pPr>
            <w:r w:rsidRPr="00B23E42">
              <w:rPr>
                <w:rFonts w:cs="Calibri"/>
                <w:color w:val="333333"/>
                <w:lang w:val="sr-Latn-RS" w:eastAsia="en-AU"/>
              </w:rPr>
              <w:t>Organizacija SCI zadržava pravo da prekine razgovore o ugovoru ili odbije da angažuje neku osobu na pozicije koje podrazumijevaju rad ili kontakt sa djecom ukoliko ne bude izvršena ili se ne bude mogla izvršiti provjera krim-evidencija.  Ova odredba primjenjuje se i u</w:t>
            </w:r>
            <w:r w:rsidR="00B23E42">
              <w:rPr>
                <w:rFonts w:cs="Calibri"/>
                <w:color w:val="333333"/>
                <w:lang w:val="sr-Latn-RS" w:eastAsia="en-AU"/>
              </w:rPr>
              <w:t xml:space="preserve"> </w:t>
            </w:r>
            <w:r w:rsidRPr="00B23E42">
              <w:rPr>
                <w:rFonts w:cs="Calibri"/>
                <w:color w:val="333333"/>
                <w:lang w:val="sr-Latn-RS" w:eastAsia="en-AU"/>
              </w:rPr>
              <w:t>slučaju da bezbjednosne provjere i provjere referenci pokažu da osoba nije pogodna da radi sa organizacijom Save the Children, ili u slučaju da uskrati ključne informacije.</w:t>
            </w:r>
          </w:p>
          <w:p w:rsidR="00A31699" w:rsidRPr="00B23E42" w:rsidRDefault="0085553D" w:rsidP="00A31699">
            <w:pPr>
              <w:spacing w:after="0" w:line="240" w:lineRule="auto"/>
              <w:jc w:val="both"/>
              <w:rPr>
                <w:rFonts w:asciiTheme="minorHAnsi" w:hAnsiTheme="minorHAnsi" w:cstheme="minorHAnsi"/>
                <w:lang w:val="sr-Latn-RS"/>
              </w:rPr>
            </w:pPr>
            <w:r w:rsidRPr="00B23E42">
              <w:rPr>
                <w:rFonts w:cs="Calibri"/>
                <w:lang w:val="sr-Latn-RS"/>
              </w:rPr>
              <w:t xml:space="preserve">Svo osoblje, volonteri i pripravnici dužni su da završe obaveznu obuku u sferi zaštite djeteta u određenom roku od dana pristupanja organizaciji; o pohađanju obuke vodi se evidencija. </w:t>
            </w:r>
          </w:p>
          <w:p w:rsidR="00A31699" w:rsidRPr="00B23E42" w:rsidRDefault="0085553D" w:rsidP="004638F4">
            <w:pPr>
              <w:pStyle w:val="CommentText"/>
              <w:numPr>
                <w:ilvl w:val="0"/>
                <w:numId w:val="9"/>
              </w:numPr>
              <w:spacing w:after="0"/>
              <w:ind w:left="714" w:hanging="357"/>
              <w:rPr>
                <w:rFonts w:asciiTheme="minorHAnsi" w:hAnsiTheme="minorHAnsi" w:cstheme="minorHAnsi"/>
                <w:sz w:val="22"/>
                <w:szCs w:val="22"/>
                <w:lang w:val="sr-Latn-RS"/>
              </w:rPr>
            </w:pPr>
            <w:r w:rsidRPr="00B23E42">
              <w:rPr>
                <w:rFonts w:cs="Calibri"/>
                <w:sz w:val="22"/>
                <w:szCs w:val="22"/>
                <w:lang w:val="sr-Latn-RS"/>
              </w:rPr>
              <w:t>Osoblje predstavništva u zemlji dužno je da završi obaveznu obuku u domenu informisanja o zaštiti djeteta, koja se pohađa onlajn, u prvoj radnoj sedmici, uz dodatnu direktnu obuku unutar prvih 90 dana ili prije odlaska na teren ili direktnog kontakta sa djecom u našim projektnim oblastima;</w:t>
            </w:r>
          </w:p>
          <w:p w:rsidR="00A31699" w:rsidRPr="00B23E42" w:rsidRDefault="0085553D" w:rsidP="004638F4">
            <w:pPr>
              <w:pStyle w:val="ListParagraph"/>
              <w:numPr>
                <w:ilvl w:val="0"/>
                <w:numId w:val="9"/>
              </w:numPr>
              <w:spacing w:after="0" w:line="240" w:lineRule="auto"/>
              <w:jc w:val="both"/>
              <w:rPr>
                <w:rFonts w:asciiTheme="minorHAnsi" w:hAnsiTheme="minorHAnsi" w:cstheme="minorHAnsi"/>
                <w:b/>
                <w:u w:val="single"/>
                <w:lang w:val="sr-Latn-RS"/>
              </w:rPr>
            </w:pPr>
            <w:r w:rsidRPr="00B23E42">
              <w:rPr>
                <w:rFonts w:cs="Calibri"/>
                <w:lang w:val="sr-Latn-RS"/>
              </w:rPr>
              <w:t>Osoblje Centra SCI, volonteri i pripravnici dužni su da završe sesiju u domenu informisanja o zaštiti djeteta, koja se organizuje onlajn, u prvoj sedmici rada za organizaciju i pohađaju direktnu uvodnu obuku o roku od 90 dana od dana angažovanja.</w:t>
            </w:r>
          </w:p>
          <w:p w:rsidR="00A31699" w:rsidRPr="00B23E42" w:rsidRDefault="00A31699" w:rsidP="0013667B">
            <w:pPr>
              <w:spacing w:after="0" w:line="240" w:lineRule="auto"/>
              <w:jc w:val="both"/>
              <w:rPr>
                <w:rFonts w:asciiTheme="minorHAnsi" w:hAnsiTheme="minorHAnsi" w:cstheme="minorHAnsi"/>
                <w:b/>
                <w:lang w:val="sr-Latn-RS"/>
              </w:rPr>
            </w:pPr>
          </w:p>
        </w:tc>
      </w:tr>
      <w:tr w:rsidR="008549E0" w:rsidRPr="00B23E42" w:rsidTr="00CA7F9C">
        <w:tc>
          <w:tcPr>
            <w:tcW w:w="834" w:type="dxa"/>
            <w:tcBorders>
              <w:bottom w:val="single" w:sz="12" w:space="0" w:color="auto"/>
              <w:right w:val="single" w:sz="12" w:space="0" w:color="auto"/>
            </w:tcBorders>
            <w:vAlign w:val="center"/>
          </w:tcPr>
          <w:p w:rsidR="0013667B" w:rsidRPr="00B23E42" w:rsidRDefault="0085553D" w:rsidP="0013667B">
            <w:pPr>
              <w:spacing w:after="0" w:line="240" w:lineRule="auto"/>
              <w:rPr>
                <w:rFonts w:asciiTheme="minorHAnsi" w:hAnsiTheme="minorHAnsi" w:cstheme="minorHAnsi"/>
                <w:b/>
                <w:bCs/>
                <w:lang w:val="sr-Latn-RS" w:eastAsia="x-none"/>
              </w:rPr>
            </w:pPr>
            <w:r w:rsidRPr="00B23E42">
              <w:rPr>
                <w:rFonts w:cs="Calibri"/>
                <w:b/>
                <w:bCs/>
                <w:lang w:val="sr-Latn-RS" w:eastAsia="x-none"/>
              </w:rPr>
              <w:t>7</w:t>
            </w:r>
          </w:p>
        </w:tc>
        <w:tc>
          <w:tcPr>
            <w:tcW w:w="8054" w:type="dxa"/>
            <w:tcBorders>
              <w:left w:val="single" w:sz="12" w:space="0" w:color="auto"/>
              <w:bottom w:val="single" w:sz="12" w:space="0" w:color="auto"/>
            </w:tcBorders>
            <w:vAlign w:val="center"/>
          </w:tcPr>
          <w:p w:rsidR="0013667B" w:rsidRPr="00B23E42" w:rsidRDefault="0085553D" w:rsidP="0013667B">
            <w:pPr>
              <w:spacing w:after="0" w:line="240" w:lineRule="auto"/>
              <w:jc w:val="both"/>
              <w:rPr>
                <w:rFonts w:asciiTheme="minorHAnsi" w:hAnsiTheme="minorHAnsi" w:cstheme="minorHAnsi"/>
                <w:b/>
                <w:lang w:val="sr-Latn-RS"/>
              </w:rPr>
            </w:pPr>
            <w:r w:rsidRPr="00B23E42">
              <w:rPr>
                <w:rFonts w:cs="Calibri"/>
                <w:b/>
                <w:bCs/>
                <w:lang w:val="sr-Latn-RS"/>
              </w:rPr>
              <w:t>Obaveza staranja da je naš rad siguran za djecu kroz sigurnije programiranje</w:t>
            </w:r>
          </w:p>
          <w:p w:rsidR="0013667B" w:rsidRPr="00B23E42" w:rsidRDefault="0085553D" w:rsidP="0013667B">
            <w:pPr>
              <w:spacing w:after="120" w:line="240" w:lineRule="auto"/>
              <w:jc w:val="both"/>
              <w:rPr>
                <w:rFonts w:asciiTheme="minorHAnsi" w:hAnsiTheme="minorHAnsi" w:cstheme="minorHAnsi"/>
                <w:lang w:val="sr-Latn-RS"/>
              </w:rPr>
            </w:pPr>
            <w:r w:rsidRPr="00B23E42">
              <w:rPr>
                <w:rFonts w:cs="Calibri"/>
                <w:bCs/>
                <w:lang w:val="sr-Latn-RS"/>
              </w:rPr>
              <w:t xml:space="preserve">Sigurnije programiranje je krucijalni element našeg pristupa zaštiti djeteta i posvećenost maksimi “ne naštetiti” inicijativama i aktivnostima u okviru svih naših programa i </w:t>
            </w:r>
            <w:r w:rsidRPr="00B23E42">
              <w:rPr>
                <w:rFonts w:cs="Calibri"/>
                <w:bCs/>
                <w:lang w:val="sr-Latn-RS"/>
              </w:rPr>
              <w:lastRenderedPageBreak/>
              <w:t>humanitarnog djelovanja. Tu spada rad sa medijima, rada na zagovaranju i kampanjama. Sve oblasti rada moraju imati odgovarajuće resurse sa cilj</w:t>
            </w:r>
            <w:r w:rsidR="00B23E42">
              <w:rPr>
                <w:rFonts w:cs="Calibri"/>
                <w:bCs/>
                <w:lang w:val="sr-Latn-RS"/>
              </w:rPr>
              <w:t>em prevencije, ublažavanja i sa</w:t>
            </w:r>
            <w:r w:rsidRPr="00B23E42">
              <w:rPr>
                <w:rFonts w:cs="Calibri"/>
                <w:bCs/>
                <w:lang w:val="sr-Latn-RS"/>
              </w:rPr>
              <w:t xml:space="preserve">niranja rizika od zlostavljanja, </w:t>
            </w:r>
            <w:r w:rsidR="00D9697D">
              <w:rPr>
                <w:rFonts w:cs="Calibri"/>
                <w:bCs/>
                <w:lang w:val="sr-Latn-RS"/>
              </w:rPr>
              <w:t>iskorišćavanja</w:t>
            </w:r>
            <w:r w:rsidRPr="00B23E42">
              <w:rPr>
                <w:rFonts w:cs="Calibri"/>
                <w:bCs/>
                <w:lang w:val="sr-Latn-RS"/>
              </w:rPr>
              <w:t xml:space="preserve"> ili nanošenja štete djeci u bilo kojoj fazi projektnog ciklusa. </w:t>
            </w:r>
          </w:p>
          <w:p w:rsidR="0013667B" w:rsidRPr="00B23E42" w:rsidRDefault="0085553D" w:rsidP="0013667B">
            <w:pPr>
              <w:spacing w:after="0" w:line="240" w:lineRule="auto"/>
              <w:jc w:val="both"/>
              <w:rPr>
                <w:rFonts w:asciiTheme="minorHAnsi" w:hAnsiTheme="minorHAnsi" w:cstheme="minorHAnsi"/>
                <w:lang w:val="sr-Latn-RS"/>
              </w:rPr>
            </w:pPr>
            <w:r w:rsidRPr="00B23E42">
              <w:rPr>
                <w:rFonts w:cs="Calibri"/>
                <w:lang w:val="sr-Latn-RS"/>
              </w:rPr>
              <w:t>Organizacija SCI će, u najvećoj mogućoj mjeri, obezbijediti sigurno fizičko okruženje za djecu putem primjene zdravstvenih i zaštitnih mjera u skladu sa relevantnim zakonima i regulatornim smjernicama. Poštovaćemo standarde date djelatnosti / sektora i zalagati se za dobru praksu u svim tematskim oblastima u kojima radimo.</w:t>
            </w:r>
          </w:p>
          <w:p w:rsidR="0013667B" w:rsidRPr="00B23E42" w:rsidRDefault="0085553D" w:rsidP="0013667B">
            <w:pPr>
              <w:spacing w:after="0"/>
              <w:jc w:val="both"/>
              <w:rPr>
                <w:rFonts w:asciiTheme="minorHAnsi" w:hAnsiTheme="minorHAnsi" w:cstheme="minorHAnsi"/>
                <w:lang w:val="sr-Latn-RS"/>
              </w:rPr>
            </w:pPr>
            <w:r w:rsidRPr="00B23E42">
              <w:rPr>
                <w:rFonts w:cs="Calibri"/>
                <w:lang w:val="sr-Latn-RS"/>
              </w:rPr>
              <w:t>To će se postići:</w:t>
            </w:r>
          </w:p>
          <w:p w:rsidR="0013667B" w:rsidRPr="00B23E42" w:rsidRDefault="0085553D" w:rsidP="004638F4">
            <w:pPr>
              <w:numPr>
                <w:ilvl w:val="0"/>
                <w:numId w:val="4"/>
              </w:numPr>
              <w:spacing w:after="0" w:line="240" w:lineRule="auto"/>
              <w:ind w:hanging="567"/>
              <w:jc w:val="both"/>
              <w:rPr>
                <w:rFonts w:asciiTheme="minorHAnsi" w:hAnsiTheme="minorHAnsi" w:cstheme="minorHAnsi"/>
                <w:lang w:val="sr-Latn-RS"/>
              </w:rPr>
            </w:pPr>
            <w:r w:rsidRPr="00B23E42">
              <w:rPr>
                <w:rFonts w:cs="Calibri"/>
                <w:lang w:val="sr-Latn-RS"/>
              </w:rPr>
              <w:t>utvrđivanjem, procjenom i saniranjem rizika po bezbjednost i dobrobit djece, od koncepta programa do izlaska iz programa;</w:t>
            </w:r>
          </w:p>
          <w:p w:rsidR="0013667B" w:rsidRPr="00B23E42" w:rsidRDefault="0085553D" w:rsidP="004638F4">
            <w:pPr>
              <w:numPr>
                <w:ilvl w:val="0"/>
                <w:numId w:val="4"/>
              </w:numPr>
              <w:spacing w:after="0" w:line="240" w:lineRule="auto"/>
              <w:ind w:hanging="567"/>
              <w:jc w:val="both"/>
              <w:rPr>
                <w:rFonts w:asciiTheme="minorHAnsi" w:hAnsiTheme="minorHAnsi" w:cstheme="minorHAnsi"/>
                <w:lang w:val="sr-Latn-RS"/>
              </w:rPr>
            </w:pPr>
            <w:r w:rsidRPr="00B23E42">
              <w:rPr>
                <w:rFonts w:cs="Calibri"/>
                <w:lang w:val="sr-Latn-RS"/>
              </w:rPr>
              <w:t>procjenom rizika za aktivnosti koje uključuju ili direktno utiču na djecu. Tu spadaju svi građevinski radovi koje vrši organizacija SCI ili treća strana u njeno ime, istraživanje, zagovaranje, medijske kampanje i događaji, kao i putovanje na kom učestvuju djeca;</w:t>
            </w:r>
          </w:p>
          <w:p w:rsidR="0013667B" w:rsidRPr="00B23E42" w:rsidRDefault="0085553D" w:rsidP="004638F4">
            <w:pPr>
              <w:numPr>
                <w:ilvl w:val="0"/>
                <w:numId w:val="4"/>
              </w:numPr>
              <w:spacing w:after="0" w:line="240" w:lineRule="auto"/>
              <w:ind w:hanging="567"/>
              <w:jc w:val="both"/>
              <w:rPr>
                <w:rFonts w:asciiTheme="minorHAnsi" w:hAnsiTheme="minorHAnsi" w:cstheme="minorHAnsi"/>
                <w:lang w:val="sr-Latn-RS"/>
              </w:rPr>
            </w:pPr>
            <w:r w:rsidRPr="00B23E42">
              <w:rPr>
                <w:rFonts w:cs="Calibri"/>
                <w:lang w:val="sr-Latn-RS"/>
              </w:rPr>
              <w:t>staranjem da postoje mehanizmi prijavljivanja i dostavljanja povratnih informacija, po mjeri djeteta;</w:t>
            </w:r>
          </w:p>
          <w:p w:rsidR="0013667B" w:rsidRPr="00B23E42" w:rsidRDefault="0085553D" w:rsidP="004638F4">
            <w:pPr>
              <w:numPr>
                <w:ilvl w:val="0"/>
                <w:numId w:val="4"/>
              </w:numPr>
              <w:spacing w:after="0" w:line="240" w:lineRule="auto"/>
              <w:ind w:hanging="567"/>
              <w:jc w:val="both"/>
              <w:rPr>
                <w:rFonts w:asciiTheme="minorHAnsi" w:hAnsiTheme="minorHAnsi" w:cstheme="minorHAnsi"/>
                <w:lang w:val="sr-Latn-RS"/>
              </w:rPr>
            </w:pPr>
            <w:r w:rsidRPr="00B23E42">
              <w:rPr>
                <w:rFonts w:cs="Calibri"/>
                <w:lang w:val="sr-Latn-RS"/>
              </w:rPr>
              <w:t>integrisanjem zaštite djeteta u ciklus planiranja i upravljanja projektima, uključujući praćenje, ocjenjivanje, odgovornost i učenje;</w:t>
            </w:r>
          </w:p>
          <w:p w:rsidR="0013667B" w:rsidRPr="00B23E42" w:rsidRDefault="00B23E42" w:rsidP="004638F4">
            <w:pPr>
              <w:numPr>
                <w:ilvl w:val="0"/>
                <w:numId w:val="4"/>
              </w:numPr>
              <w:spacing w:after="0" w:line="240" w:lineRule="auto"/>
              <w:ind w:hanging="567"/>
              <w:jc w:val="both"/>
              <w:rPr>
                <w:rFonts w:asciiTheme="minorHAnsi" w:hAnsiTheme="minorHAnsi" w:cstheme="minorHAnsi"/>
                <w:lang w:val="sr-Latn-RS"/>
              </w:rPr>
            </w:pPr>
            <w:r>
              <w:rPr>
                <w:rFonts w:cs="Calibri"/>
                <w:lang w:val="sr-Latn-RS"/>
              </w:rPr>
              <w:t xml:space="preserve">time što </w:t>
            </w:r>
            <w:r w:rsidR="0085553D" w:rsidRPr="00B23E42">
              <w:rPr>
                <w:rFonts w:cs="Calibri"/>
                <w:lang w:val="sr-Latn-RS"/>
              </w:rPr>
              <w:t>zaštita djeteta spada u tematske “opšte pristupe” organizacije SCI, gdje su navedena, prema našem shvatanju, najbolja rješ</w:t>
            </w:r>
            <w:r>
              <w:rPr>
                <w:rFonts w:cs="Calibri"/>
                <w:lang w:val="sr-Latn-RS"/>
              </w:rPr>
              <w:t>e</w:t>
            </w:r>
            <w:r w:rsidR="0085553D" w:rsidRPr="00B23E42">
              <w:rPr>
                <w:rFonts w:cs="Calibri"/>
                <w:lang w:val="sr-Latn-RS"/>
              </w:rPr>
              <w:t>nja određenih problema za djecu i unapređenje našeg kvaliteta i uticaja za djecu;</w:t>
            </w:r>
          </w:p>
          <w:p w:rsidR="0013667B" w:rsidRPr="00B23E42" w:rsidRDefault="00B23E42" w:rsidP="004638F4">
            <w:pPr>
              <w:numPr>
                <w:ilvl w:val="0"/>
                <w:numId w:val="4"/>
              </w:numPr>
              <w:spacing w:after="0" w:line="240" w:lineRule="auto"/>
              <w:ind w:hanging="567"/>
              <w:jc w:val="both"/>
              <w:rPr>
                <w:rFonts w:asciiTheme="minorHAnsi" w:hAnsiTheme="minorHAnsi" w:cstheme="minorHAnsi"/>
                <w:lang w:val="sr-Latn-RS"/>
              </w:rPr>
            </w:pPr>
            <w:r>
              <w:rPr>
                <w:rFonts w:cs="Calibri"/>
                <w:lang w:val="sr-Latn-RS"/>
              </w:rPr>
              <w:t xml:space="preserve">time što je </w:t>
            </w:r>
            <w:r w:rsidR="0085553D" w:rsidRPr="00B23E42">
              <w:rPr>
                <w:rFonts w:cs="Calibri"/>
                <w:lang w:val="sr-Latn-RS"/>
              </w:rPr>
              <w:t>zaštita djeteta integrisana u sve naše funkcije uključujući, ali ne i jedino, kvalitet i uticaj programa, aktivnosti, lanac snabdijevanja, logistiku, IT, Nagrade, Ljudske resurse, zaštitu i bezbjednost, partnerstva, zagovaranje, kampanje, medije i komunikaciju;</w:t>
            </w:r>
          </w:p>
          <w:p w:rsidR="0013667B" w:rsidRPr="00B23E42" w:rsidRDefault="00B23E42" w:rsidP="004638F4">
            <w:pPr>
              <w:numPr>
                <w:ilvl w:val="0"/>
                <w:numId w:val="4"/>
              </w:numPr>
              <w:spacing w:after="0" w:line="240" w:lineRule="auto"/>
              <w:ind w:hanging="567"/>
              <w:jc w:val="both"/>
              <w:rPr>
                <w:rFonts w:asciiTheme="minorHAnsi" w:hAnsiTheme="minorHAnsi" w:cstheme="minorHAnsi"/>
                <w:lang w:val="sr-Latn-RS"/>
              </w:rPr>
            </w:pPr>
            <w:r>
              <w:rPr>
                <w:rFonts w:cs="Calibri"/>
                <w:lang w:val="sr-Latn-RS"/>
              </w:rPr>
              <w:t xml:space="preserve">time što su </w:t>
            </w:r>
            <w:r w:rsidR="0085553D" w:rsidRPr="00B23E42">
              <w:rPr>
                <w:rFonts w:cs="Calibri"/>
                <w:lang w:val="sr-Latn-RS"/>
              </w:rPr>
              <w:t>resursi za zaštitu djeteta uvršteni u koncept svakog programa, prijedloga projekta i budžeta ponaosob.</w:t>
            </w:r>
          </w:p>
          <w:p w:rsidR="0013667B" w:rsidRPr="00B23E42" w:rsidRDefault="0013667B" w:rsidP="0013667B">
            <w:pPr>
              <w:spacing w:after="0" w:line="240" w:lineRule="auto"/>
              <w:jc w:val="both"/>
              <w:rPr>
                <w:rFonts w:asciiTheme="minorHAnsi" w:hAnsiTheme="minorHAnsi" w:cstheme="minorHAnsi"/>
                <w:lang w:val="sr-Latn-RS"/>
              </w:rPr>
            </w:pPr>
          </w:p>
          <w:p w:rsidR="0013667B" w:rsidRPr="00B23E42" w:rsidRDefault="0085553D" w:rsidP="0013667B">
            <w:pPr>
              <w:spacing w:after="120" w:line="240" w:lineRule="auto"/>
              <w:jc w:val="both"/>
              <w:rPr>
                <w:rFonts w:asciiTheme="minorHAnsi" w:hAnsiTheme="minorHAnsi" w:cstheme="minorHAnsi"/>
                <w:b/>
                <w:lang w:val="sr-Latn-RS"/>
              </w:rPr>
            </w:pPr>
            <w:r w:rsidRPr="00B23E42">
              <w:rPr>
                <w:rFonts w:cs="Calibri"/>
                <w:b/>
                <w:bCs/>
                <w:lang w:val="sr-Latn-RS"/>
              </w:rPr>
              <w:t>Dodatno se možete informisati u “Procedurama za sigurnije programiranje” i “Smjernicama za programiranje po mjeri sigurnosti djeteta”.</w:t>
            </w:r>
          </w:p>
        </w:tc>
      </w:tr>
      <w:tr w:rsidR="008549E0" w:rsidRPr="00B23E42" w:rsidTr="00CA7F9C">
        <w:tc>
          <w:tcPr>
            <w:tcW w:w="834" w:type="dxa"/>
            <w:tcBorders>
              <w:bottom w:val="single" w:sz="12" w:space="0" w:color="auto"/>
              <w:right w:val="single" w:sz="12" w:space="0" w:color="auto"/>
            </w:tcBorders>
            <w:vAlign w:val="center"/>
          </w:tcPr>
          <w:p w:rsidR="0013667B" w:rsidRPr="00B23E42" w:rsidRDefault="0085553D" w:rsidP="0013667B">
            <w:pPr>
              <w:spacing w:after="0" w:line="240" w:lineRule="auto"/>
              <w:rPr>
                <w:rFonts w:asciiTheme="minorHAnsi" w:hAnsiTheme="minorHAnsi" w:cstheme="minorHAnsi"/>
                <w:b/>
                <w:bCs/>
                <w:lang w:val="sr-Latn-RS" w:eastAsia="x-none"/>
              </w:rPr>
            </w:pPr>
            <w:r w:rsidRPr="00B23E42">
              <w:rPr>
                <w:rFonts w:cs="Calibri"/>
                <w:b/>
                <w:bCs/>
                <w:lang w:val="sr-Latn-RS" w:eastAsia="x-none"/>
              </w:rPr>
              <w:lastRenderedPageBreak/>
              <w:t>8</w:t>
            </w:r>
          </w:p>
        </w:tc>
        <w:tc>
          <w:tcPr>
            <w:tcW w:w="8054" w:type="dxa"/>
            <w:tcBorders>
              <w:left w:val="single" w:sz="12" w:space="0" w:color="auto"/>
              <w:bottom w:val="single" w:sz="12" w:space="0" w:color="auto"/>
            </w:tcBorders>
            <w:vAlign w:val="center"/>
          </w:tcPr>
          <w:p w:rsidR="0013667B" w:rsidRPr="00B23E42" w:rsidRDefault="00B23E42" w:rsidP="0013667B">
            <w:pPr>
              <w:spacing w:after="120" w:line="240" w:lineRule="auto"/>
              <w:jc w:val="both"/>
              <w:rPr>
                <w:rFonts w:asciiTheme="minorHAnsi" w:hAnsiTheme="minorHAnsi" w:cstheme="minorHAnsi"/>
                <w:b/>
                <w:lang w:val="sr-Latn-RS"/>
              </w:rPr>
            </w:pPr>
            <w:bookmarkStart w:id="5" w:name="_Hlk517074744"/>
            <w:r>
              <w:rPr>
                <w:rFonts w:cs="Calibri"/>
                <w:b/>
                <w:bCs/>
                <w:lang w:val="sr-Latn-RS"/>
              </w:rPr>
              <w:t>Sveobuhvat</w:t>
            </w:r>
            <w:r w:rsidR="0085553D" w:rsidRPr="00B23E42">
              <w:rPr>
                <w:rFonts w:cs="Calibri"/>
                <w:b/>
                <w:bCs/>
                <w:lang w:val="sr-Latn-RS"/>
              </w:rPr>
              <w:t>na procjena rizika u domenu zaštite, od “koncepta preko realizacije do izlaza” za sve programe</w:t>
            </w:r>
            <w:bookmarkEnd w:id="5"/>
            <w:r w:rsidR="0085553D" w:rsidRPr="00B23E42">
              <w:rPr>
                <w:rFonts w:cs="Calibri"/>
                <w:b/>
                <w:bCs/>
                <w:lang w:val="sr-Latn-RS"/>
              </w:rPr>
              <w:t>, projekte i humanitarn</w:t>
            </w:r>
            <w:r>
              <w:rPr>
                <w:rFonts w:cs="Calibri"/>
                <w:b/>
                <w:bCs/>
                <w:lang w:val="sr-Latn-RS"/>
              </w:rPr>
              <w:t>i</w:t>
            </w:r>
            <w:r w:rsidR="0085553D" w:rsidRPr="00B23E42">
              <w:rPr>
                <w:rFonts w:cs="Calibri"/>
                <w:b/>
                <w:bCs/>
                <w:lang w:val="sr-Latn-RS"/>
              </w:rPr>
              <w:t xml:space="preserve"> rad. Tu spada i rad sa partnerima i djelovanje preko partnera.</w:t>
            </w:r>
          </w:p>
          <w:p w:rsidR="0013667B" w:rsidRPr="00B23E42" w:rsidRDefault="0085553D" w:rsidP="0013667B">
            <w:pPr>
              <w:spacing w:after="120" w:line="240" w:lineRule="auto"/>
              <w:jc w:val="both"/>
              <w:rPr>
                <w:rFonts w:asciiTheme="minorHAnsi" w:hAnsiTheme="minorHAnsi" w:cstheme="minorHAnsi"/>
                <w:lang w:val="sr-Latn-RS"/>
              </w:rPr>
            </w:pPr>
            <w:r w:rsidRPr="00B23E42">
              <w:rPr>
                <w:rFonts w:cs="Calibri"/>
                <w:lang w:val="sr-Latn-RS"/>
              </w:rPr>
              <w:t>Nijedan program, projekat ili prijedlog ne može biti usvojen dok se izvrši detaljna procjena rizika u domenu zaštite djeteta, koja obuhvata:</w:t>
            </w:r>
          </w:p>
          <w:p w:rsidR="0013667B" w:rsidRPr="00B23E42" w:rsidRDefault="0085553D" w:rsidP="0013667B">
            <w:pPr>
              <w:pStyle w:val="ListParagraph"/>
              <w:spacing w:after="0" w:line="240" w:lineRule="auto"/>
              <w:ind w:left="18"/>
              <w:jc w:val="both"/>
              <w:rPr>
                <w:rFonts w:asciiTheme="minorHAnsi" w:hAnsiTheme="minorHAnsi" w:cstheme="minorHAnsi"/>
                <w:lang w:val="sr-Latn-RS"/>
              </w:rPr>
            </w:pPr>
            <w:r w:rsidRPr="00B23E42">
              <w:rPr>
                <w:rFonts w:cs="Calibri"/>
                <w:b/>
                <w:bCs/>
                <w:lang w:val="sr-Latn-RS"/>
              </w:rPr>
              <w:t xml:space="preserve">        Korak 1</w:t>
            </w:r>
            <w:r w:rsidRPr="00B23E42">
              <w:rPr>
                <w:rFonts w:cs="Calibri"/>
                <w:lang w:val="sr-Latn-RS"/>
              </w:rPr>
              <w:t>:</w:t>
            </w:r>
            <w:r w:rsidRPr="00B23E42">
              <w:rPr>
                <w:rFonts w:cs="Calibri"/>
                <w:lang w:val="sr-Latn-RS"/>
              </w:rPr>
              <w:tab/>
              <w:t>Utvrđivanja nivoa kontakta sa djecom;</w:t>
            </w:r>
          </w:p>
          <w:p w:rsidR="0013667B" w:rsidRPr="00B23E42" w:rsidRDefault="0085553D" w:rsidP="00B23E42">
            <w:pPr>
              <w:pStyle w:val="ListParagraph"/>
              <w:spacing w:after="0" w:line="240" w:lineRule="auto"/>
              <w:ind w:left="426"/>
              <w:jc w:val="both"/>
              <w:rPr>
                <w:rFonts w:asciiTheme="minorHAnsi" w:hAnsiTheme="minorHAnsi" w:cstheme="minorHAnsi"/>
                <w:bCs/>
                <w:lang w:val="sr-Latn-RS"/>
              </w:rPr>
            </w:pPr>
            <w:r w:rsidRPr="00B23E42">
              <w:rPr>
                <w:rFonts w:cs="Calibri"/>
                <w:b/>
                <w:bCs/>
                <w:lang w:val="sr-Latn-RS"/>
              </w:rPr>
              <w:t>Korak 2:</w:t>
            </w:r>
            <w:r w:rsidRPr="00B23E42">
              <w:rPr>
                <w:rFonts w:cs="Calibri"/>
                <w:lang w:val="sr-Latn-RS"/>
              </w:rPr>
              <w:tab/>
              <w:t>Identifikovanje rizika po djecu koji su svojstveni tematskim oblastima rada /  pristupima, operativnim procedurama i sistemima, kao i realizaciji aktivnosti;</w:t>
            </w:r>
          </w:p>
          <w:p w:rsidR="0013667B" w:rsidRPr="00B23E42" w:rsidRDefault="0085553D" w:rsidP="0013667B">
            <w:pPr>
              <w:pStyle w:val="ListParagraph"/>
              <w:spacing w:after="0" w:line="240" w:lineRule="auto"/>
              <w:ind w:left="426"/>
              <w:jc w:val="both"/>
              <w:rPr>
                <w:rFonts w:asciiTheme="minorHAnsi" w:hAnsiTheme="minorHAnsi" w:cstheme="minorHAnsi"/>
                <w:lang w:val="sr-Latn-RS"/>
              </w:rPr>
            </w:pPr>
            <w:r w:rsidRPr="00B23E42">
              <w:rPr>
                <w:rFonts w:cs="Calibri"/>
                <w:b/>
                <w:bCs/>
                <w:lang w:val="sr-Latn-RS"/>
              </w:rPr>
              <w:t>Korak 3:</w:t>
            </w:r>
            <w:r w:rsidRPr="00B23E42">
              <w:rPr>
                <w:rFonts w:cs="Calibri"/>
                <w:lang w:val="sr-Latn-RS"/>
              </w:rPr>
              <w:tab/>
              <w:t xml:space="preserve">Procjena individualnih programa, projekat ili fokusa organizacije na </w:t>
            </w:r>
          </w:p>
          <w:p w:rsidR="0013667B" w:rsidRPr="00B23E42" w:rsidRDefault="0085553D" w:rsidP="0013667B">
            <w:pPr>
              <w:pStyle w:val="ListParagraph"/>
              <w:spacing w:after="0" w:line="240" w:lineRule="auto"/>
              <w:ind w:left="1440"/>
              <w:jc w:val="both"/>
              <w:rPr>
                <w:rFonts w:asciiTheme="minorHAnsi" w:hAnsiTheme="minorHAnsi" w:cstheme="minorHAnsi"/>
                <w:lang w:val="sr-Latn-RS"/>
              </w:rPr>
            </w:pPr>
            <w:r w:rsidRPr="00B23E42">
              <w:rPr>
                <w:rFonts w:cs="Calibri"/>
                <w:lang w:val="sr-Latn-RS"/>
              </w:rPr>
              <w:t>djecu;</w:t>
            </w:r>
          </w:p>
          <w:p w:rsidR="0013667B" w:rsidRPr="00B23E42" w:rsidRDefault="0085553D" w:rsidP="0013667B">
            <w:pPr>
              <w:pStyle w:val="ListParagraph"/>
              <w:spacing w:after="0" w:line="240" w:lineRule="auto"/>
              <w:ind w:left="425"/>
              <w:jc w:val="both"/>
              <w:rPr>
                <w:rFonts w:asciiTheme="minorHAnsi" w:hAnsiTheme="minorHAnsi" w:cstheme="minorHAnsi"/>
                <w:lang w:val="sr-Latn-RS"/>
              </w:rPr>
            </w:pPr>
            <w:r w:rsidRPr="00B23E42">
              <w:rPr>
                <w:rFonts w:cs="Calibri"/>
                <w:b/>
                <w:bCs/>
                <w:lang w:val="sr-Latn-RS"/>
              </w:rPr>
              <w:t>Korak 4:</w:t>
            </w:r>
            <w:r w:rsidRPr="00B23E42">
              <w:rPr>
                <w:rFonts w:cs="Calibri"/>
                <w:lang w:val="sr-Latn-RS"/>
              </w:rPr>
              <w:tab/>
              <w:t>Procjena snage postojećih sistema zaštite djeteta,</w:t>
            </w:r>
          </w:p>
          <w:p w:rsidR="0013667B" w:rsidRPr="00B23E42" w:rsidRDefault="0085553D" w:rsidP="0013667B">
            <w:pPr>
              <w:pStyle w:val="ListParagraph"/>
              <w:spacing w:after="0" w:line="240" w:lineRule="auto"/>
              <w:ind w:left="426"/>
              <w:jc w:val="both"/>
              <w:rPr>
                <w:rFonts w:asciiTheme="minorHAnsi" w:hAnsiTheme="minorHAnsi" w:cstheme="minorHAnsi"/>
                <w:lang w:val="sr-Latn-RS"/>
              </w:rPr>
            </w:pPr>
            <w:r w:rsidRPr="00B23E42">
              <w:rPr>
                <w:rFonts w:cs="Calibri"/>
                <w:lang w:val="sr-Latn-RS"/>
              </w:rPr>
              <w:t xml:space="preserve">                    uključujući odgovarajuću obuku i primjenu i ugrađivanje  </w:t>
            </w:r>
          </w:p>
          <w:p w:rsidR="0013667B" w:rsidRPr="00B23E42" w:rsidRDefault="0085553D" w:rsidP="0013667B">
            <w:pPr>
              <w:pStyle w:val="ListParagraph"/>
              <w:spacing w:after="0" w:line="240" w:lineRule="auto"/>
              <w:ind w:left="1440"/>
              <w:jc w:val="both"/>
              <w:rPr>
                <w:rFonts w:asciiTheme="minorHAnsi" w:hAnsiTheme="minorHAnsi" w:cstheme="minorHAnsi"/>
                <w:lang w:val="sr-Latn-RS"/>
              </w:rPr>
            </w:pPr>
            <w:r w:rsidRPr="00B23E42">
              <w:rPr>
                <w:rFonts w:cs="Calibri"/>
                <w:lang w:val="sr-Latn-RS"/>
              </w:rPr>
              <w:t>relevantnih politika i procedura;</w:t>
            </w:r>
          </w:p>
          <w:p w:rsidR="0013667B" w:rsidRPr="00B23E42" w:rsidRDefault="0085553D" w:rsidP="0013667B">
            <w:pPr>
              <w:pStyle w:val="ListParagraph"/>
              <w:spacing w:after="0" w:line="240" w:lineRule="auto"/>
              <w:ind w:left="426"/>
              <w:jc w:val="both"/>
              <w:rPr>
                <w:rFonts w:asciiTheme="minorHAnsi" w:hAnsiTheme="minorHAnsi" w:cstheme="minorHAnsi"/>
                <w:lang w:val="sr-Latn-RS"/>
              </w:rPr>
            </w:pPr>
            <w:r w:rsidRPr="00B23E42">
              <w:rPr>
                <w:rFonts w:cs="Calibri"/>
                <w:b/>
                <w:bCs/>
                <w:lang w:val="sr-Latn-RS"/>
              </w:rPr>
              <w:t>Korak 5:</w:t>
            </w:r>
            <w:r w:rsidRPr="00B23E42">
              <w:rPr>
                <w:rFonts w:cs="Calibri"/>
                <w:lang w:val="sr-Latn-RS"/>
              </w:rPr>
              <w:tab/>
              <w:t xml:space="preserve">Procjena potencijalnog rizika koji nosi individualni program / projekat ili </w:t>
            </w:r>
          </w:p>
          <w:p w:rsidR="0013667B" w:rsidRPr="00B23E42" w:rsidRDefault="0085553D" w:rsidP="0013667B">
            <w:pPr>
              <w:pStyle w:val="ListParagraph"/>
              <w:spacing w:after="0" w:line="240" w:lineRule="auto"/>
              <w:ind w:left="1440"/>
              <w:jc w:val="both"/>
              <w:rPr>
                <w:rFonts w:asciiTheme="minorHAnsi" w:hAnsiTheme="minorHAnsi" w:cstheme="minorHAnsi"/>
                <w:lang w:val="sr-Latn-RS"/>
              </w:rPr>
            </w:pPr>
            <w:r w:rsidRPr="00B23E42">
              <w:rPr>
                <w:rFonts w:cs="Calibri"/>
                <w:lang w:val="sr-Latn-RS"/>
              </w:rPr>
              <w:t>organizacija, identifikovanje faktora ublažavanja rizika kao rezultat koraka 3. i 4;</w:t>
            </w:r>
          </w:p>
          <w:p w:rsidR="0013667B" w:rsidRPr="00B23E42" w:rsidRDefault="0085553D" w:rsidP="0013667B">
            <w:pPr>
              <w:pStyle w:val="ListParagraph"/>
              <w:spacing w:after="0" w:line="240" w:lineRule="auto"/>
              <w:ind w:left="426"/>
              <w:jc w:val="both"/>
              <w:rPr>
                <w:rFonts w:asciiTheme="minorHAnsi" w:hAnsiTheme="minorHAnsi" w:cstheme="minorHAnsi"/>
                <w:lang w:val="sr-Latn-RS"/>
              </w:rPr>
            </w:pPr>
            <w:r w:rsidRPr="00B23E42">
              <w:rPr>
                <w:rFonts w:cs="Calibri"/>
                <w:b/>
                <w:bCs/>
                <w:lang w:val="sr-Latn-RS"/>
              </w:rPr>
              <w:lastRenderedPageBreak/>
              <w:t>Korak 6:</w:t>
            </w:r>
            <w:r w:rsidRPr="00B23E42">
              <w:rPr>
                <w:rFonts w:cs="Calibri"/>
                <w:lang w:val="sr-Latn-RS"/>
              </w:rPr>
              <w:t xml:space="preserve"> </w:t>
            </w:r>
            <w:r w:rsidRPr="00B23E42">
              <w:rPr>
                <w:rFonts w:cs="Calibri"/>
                <w:lang w:val="sr-Latn-RS"/>
              </w:rPr>
              <w:tab/>
              <w:t>Utvrđivanje ukupnog kontekstualnog rizika u domenu zaštite djeteta i donošenje odluke</w:t>
            </w:r>
          </w:p>
          <w:p w:rsidR="0013667B" w:rsidRPr="00B23E42" w:rsidRDefault="0085553D" w:rsidP="0013667B">
            <w:pPr>
              <w:pStyle w:val="ListParagraph"/>
              <w:spacing w:after="0" w:line="240" w:lineRule="auto"/>
              <w:ind w:left="426"/>
              <w:jc w:val="both"/>
              <w:rPr>
                <w:rFonts w:asciiTheme="minorHAnsi" w:hAnsiTheme="minorHAnsi" w:cstheme="minorHAnsi"/>
                <w:lang w:val="sr-Latn-RS"/>
              </w:rPr>
            </w:pPr>
            <w:r w:rsidRPr="00B23E42">
              <w:rPr>
                <w:rFonts w:cs="Calibri"/>
                <w:lang w:val="sr-Latn-RS"/>
              </w:rPr>
              <w:t xml:space="preserve">                    o nastavku;</w:t>
            </w:r>
          </w:p>
          <w:p w:rsidR="0013667B" w:rsidRPr="00B23E42" w:rsidRDefault="0085553D" w:rsidP="0013667B">
            <w:pPr>
              <w:pStyle w:val="ListParagraph"/>
              <w:spacing w:after="0" w:line="240" w:lineRule="auto"/>
              <w:ind w:left="426"/>
              <w:jc w:val="both"/>
              <w:rPr>
                <w:rFonts w:asciiTheme="minorHAnsi" w:hAnsiTheme="minorHAnsi" w:cstheme="minorHAnsi"/>
                <w:lang w:val="sr-Latn-RS"/>
              </w:rPr>
            </w:pPr>
            <w:r w:rsidRPr="00B23E42">
              <w:rPr>
                <w:rFonts w:cs="Calibri"/>
                <w:b/>
                <w:bCs/>
                <w:lang w:val="sr-Latn-RS"/>
              </w:rPr>
              <w:t>Korak 7:</w:t>
            </w:r>
            <w:r w:rsidRPr="00B23E42">
              <w:rPr>
                <w:rFonts w:cs="Calibri"/>
                <w:lang w:val="sr-Latn-RS"/>
              </w:rPr>
              <w:t xml:space="preserve">       Plan resursa i ugovori u pogledu ublažavanj</w:t>
            </w:r>
            <w:r>
              <w:rPr>
                <w:rFonts w:cs="Calibri"/>
                <w:lang w:val="sr-Latn-RS"/>
              </w:rPr>
              <w:t>a</w:t>
            </w:r>
            <w:r w:rsidRPr="00B23E42">
              <w:rPr>
                <w:rFonts w:cs="Calibri"/>
                <w:lang w:val="sr-Latn-RS"/>
              </w:rPr>
              <w:t xml:space="preserve"> i saniranja rizika;</w:t>
            </w:r>
          </w:p>
          <w:p w:rsidR="0013667B" w:rsidRPr="00B23E42" w:rsidRDefault="0085553D" w:rsidP="0013667B">
            <w:pPr>
              <w:pStyle w:val="ListParagraph"/>
              <w:spacing w:after="0" w:line="240" w:lineRule="auto"/>
              <w:ind w:left="426"/>
              <w:jc w:val="both"/>
              <w:rPr>
                <w:rFonts w:asciiTheme="minorHAnsi" w:hAnsiTheme="minorHAnsi" w:cstheme="minorHAnsi"/>
                <w:lang w:val="sr-Latn-RS"/>
              </w:rPr>
            </w:pPr>
            <w:r w:rsidRPr="00B23E42">
              <w:rPr>
                <w:rFonts w:cs="Calibri"/>
                <w:b/>
                <w:bCs/>
                <w:lang w:val="sr-Latn-RS"/>
              </w:rPr>
              <w:t>Korak 8:</w:t>
            </w:r>
            <w:r w:rsidRPr="00B23E42">
              <w:rPr>
                <w:rFonts w:cs="Calibri"/>
                <w:lang w:val="sr-Latn-RS"/>
              </w:rPr>
              <w:tab/>
              <w:t xml:space="preserve">Praćenje svih postojećih akcionih planova i/ili ugovora  </w:t>
            </w:r>
          </w:p>
          <w:p w:rsidR="0013667B" w:rsidRPr="00B23E42" w:rsidRDefault="0085553D" w:rsidP="00EC47C6">
            <w:pPr>
              <w:pStyle w:val="ListParagraph"/>
              <w:spacing w:after="120" w:line="240" w:lineRule="auto"/>
              <w:ind w:left="1440"/>
              <w:contextualSpacing w:val="0"/>
              <w:jc w:val="both"/>
              <w:rPr>
                <w:rFonts w:asciiTheme="minorHAnsi" w:hAnsiTheme="minorHAnsi" w:cstheme="minorHAnsi"/>
                <w:lang w:val="sr-Latn-RS"/>
              </w:rPr>
            </w:pPr>
            <w:r w:rsidRPr="00B23E42">
              <w:rPr>
                <w:rFonts w:cs="Calibri"/>
                <w:lang w:val="sr-Latn-RS"/>
              </w:rPr>
              <w:t>u okviru programa, projekat ili partnera.</w:t>
            </w:r>
          </w:p>
          <w:p w:rsidR="0013667B" w:rsidRPr="00B23E42" w:rsidRDefault="0085553D" w:rsidP="0013667B">
            <w:pPr>
              <w:pStyle w:val="ListParagraph"/>
              <w:spacing w:after="120" w:line="240" w:lineRule="auto"/>
              <w:ind w:left="3"/>
              <w:jc w:val="both"/>
              <w:rPr>
                <w:rFonts w:asciiTheme="minorHAnsi" w:hAnsiTheme="minorHAnsi" w:cstheme="minorHAnsi"/>
                <w:b/>
                <w:lang w:val="sr-Latn-RS"/>
              </w:rPr>
            </w:pPr>
            <w:bookmarkStart w:id="6" w:name="_Hlk517197432"/>
            <w:r w:rsidRPr="00B23E42">
              <w:rPr>
                <w:rFonts w:cs="Calibri"/>
                <w:lang w:val="sr-Latn-RS"/>
              </w:rPr>
              <w:t>Dodatno se možete informisati u “Procedurama za sigurnije programiranje” i “Proceduri i smjernicama za programiranje po mjeri sigurnosti djeteta”.</w:t>
            </w:r>
            <w:bookmarkEnd w:id="6"/>
          </w:p>
        </w:tc>
      </w:tr>
      <w:tr w:rsidR="00C96F71" w:rsidRPr="00B23E42" w:rsidTr="00CA7F9C">
        <w:tc>
          <w:tcPr>
            <w:tcW w:w="834" w:type="dxa"/>
            <w:tcBorders>
              <w:bottom w:val="single" w:sz="12" w:space="0" w:color="auto"/>
              <w:right w:val="single" w:sz="12" w:space="0" w:color="auto"/>
            </w:tcBorders>
            <w:vAlign w:val="center"/>
          </w:tcPr>
          <w:p w:rsidR="00C96F71" w:rsidRPr="00B23E42" w:rsidRDefault="00C96F71" w:rsidP="0013667B">
            <w:pPr>
              <w:spacing w:after="0" w:line="240" w:lineRule="auto"/>
              <w:rPr>
                <w:rFonts w:cs="Calibri"/>
                <w:b/>
                <w:bCs/>
                <w:lang w:val="sr-Latn-RS" w:eastAsia="x-none"/>
              </w:rPr>
            </w:pPr>
            <w:r w:rsidRPr="00C96F71">
              <w:rPr>
                <w:rFonts w:cs="Calibri"/>
                <w:b/>
                <w:bCs/>
                <w:lang w:eastAsia="x-none"/>
              </w:rPr>
              <w:lastRenderedPageBreak/>
              <w:t>9</w:t>
            </w:r>
          </w:p>
        </w:tc>
        <w:tc>
          <w:tcPr>
            <w:tcW w:w="8054" w:type="dxa"/>
            <w:tcBorders>
              <w:left w:val="single" w:sz="12" w:space="0" w:color="auto"/>
              <w:bottom w:val="single" w:sz="12" w:space="0" w:color="auto"/>
            </w:tcBorders>
            <w:vAlign w:val="center"/>
          </w:tcPr>
          <w:p w:rsidR="00C96F71" w:rsidRPr="00C96F71" w:rsidRDefault="00C96F71" w:rsidP="00C96F71">
            <w:pPr>
              <w:spacing w:after="120" w:line="240" w:lineRule="auto"/>
              <w:jc w:val="both"/>
              <w:rPr>
                <w:rFonts w:cs="Calibri"/>
                <w:b/>
              </w:rPr>
            </w:pPr>
            <w:r w:rsidRPr="00C96F71">
              <w:rPr>
                <w:rFonts w:cs="Calibri"/>
                <w:b/>
              </w:rPr>
              <w:t>PRIJAVLJIVANJE I REAGOVANJE</w:t>
            </w:r>
          </w:p>
          <w:p w:rsidR="00C96F71" w:rsidRPr="00C96F71" w:rsidRDefault="00C96F71" w:rsidP="00C96F71">
            <w:pPr>
              <w:spacing w:after="120" w:line="240" w:lineRule="auto"/>
              <w:jc w:val="both"/>
              <w:rPr>
                <w:rFonts w:cs="Calibri"/>
                <w:b/>
              </w:rPr>
            </w:pPr>
            <w:r w:rsidRPr="00C96F71">
              <w:rPr>
                <w:rFonts w:cs="Calibri"/>
                <w:b/>
              </w:rPr>
              <w:t>Prijavljivanje i istraga</w:t>
            </w:r>
          </w:p>
          <w:p w:rsidR="00C96F71" w:rsidRPr="00C96F71" w:rsidRDefault="00C96F71" w:rsidP="00C96F71">
            <w:pPr>
              <w:numPr>
                <w:ilvl w:val="0"/>
                <w:numId w:val="14"/>
              </w:numPr>
              <w:spacing w:after="0" w:line="240" w:lineRule="auto"/>
              <w:contextualSpacing/>
            </w:pPr>
            <w:r w:rsidRPr="00C96F71">
              <w:t>Organizacija Save the Children je posvećena strogim postupcima prijavljivanja i istrage koji imaju za rezultat blagovremeno i efikasno prijavljivanje i istragu uz uključenost odgovarajućih internih ili eksternih stručnih lica</w:t>
            </w:r>
          </w:p>
          <w:p w:rsidR="00C96F71" w:rsidRPr="00C96F71" w:rsidRDefault="00C96F71" w:rsidP="00C96F71">
            <w:pPr>
              <w:numPr>
                <w:ilvl w:val="0"/>
                <w:numId w:val="14"/>
              </w:numPr>
              <w:spacing w:after="0" w:line="240" w:lineRule="auto"/>
              <w:contextualSpacing/>
              <w:rPr>
                <w:sz w:val="20"/>
                <w:szCs w:val="20"/>
                <w:lang w:eastAsia="en-GB"/>
              </w:rPr>
            </w:pPr>
            <w:r w:rsidRPr="00C96F71">
              <w:t xml:space="preserve">Obaveza da prijave svaku sumnju na incident ili bojazan za sigurnost djeteta važi za sve zaposlene, partnersko osoblje, partneri u realizaciji, izvođače posla, posjetioce i volontere, koji takvu prijavu podnose </w:t>
            </w:r>
            <w:r w:rsidRPr="00C96F71">
              <w:rPr>
                <w:b/>
              </w:rPr>
              <w:t>službeniku ili kontakt osobi za zaštitu djece pri organizaciji SCI</w:t>
            </w:r>
            <w:r w:rsidRPr="00C96F71">
              <w:t xml:space="preserve">; dok se bojazan za sigurnost djeteta sa elementima krivičnog djela prijavljuje nadležnom pravosudnom organu, osim ako bi takav postupak izložio dijete dodatnom riziku od nanošenja povreda ili postoji drugi opravdani rizik od prijavljivanja.  </w:t>
            </w:r>
          </w:p>
          <w:p w:rsidR="00C96F71" w:rsidRPr="00C96F71" w:rsidRDefault="00C96F71" w:rsidP="00C96F71">
            <w:pPr>
              <w:numPr>
                <w:ilvl w:val="0"/>
                <w:numId w:val="14"/>
              </w:numPr>
              <w:spacing w:after="0" w:line="240" w:lineRule="auto"/>
              <w:contextualSpacing/>
              <w:rPr>
                <w:sz w:val="20"/>
                <w:szCs w:val="20"/>
                <w:lang w:eastAsia="en-GB"/>
              </w:rPr>
            </w:pPr>
            <w:r w:rsidRPr="00C96F71">
              <w:t>Ne postoji gornja granica za prijavljivanje bojazni za sigurnost djeteta prema opisima iz ove politike. Mora se prijaviti svaka bojazan, koliko god neznatna bila;</w:t>
            </w:r>
          </w:p>
          <w:p w:rsidR="00C96F71" w:rsidRPr="00C96F71" w:rsidRDefault="00C96F71" w:rsidP="00C96F71">
            <w:pPr>
              <w:numPr>
                <w:ilvl w:val="0"/>
                <w:numId w:val="14"/>
              </w:numPr>
              <w:spacing w:after="0" w:line="240" w:lineRule="auto"/>
              <w:contextualSpacing/>
            </w:pPr>
            <w:r w:rsidRPr="00C96F71">
              <w:t>Svaka sumnja ili stvarni incident moraju se hitno prijaviti, a obavezno u roku od 24 sata od momenta od kojeg je osoba saznala za incident;</w:t>
            </w:r>
          </w:p>
          <w:p w:rsidR="00C96F71" w:rsidRPr="00C96F71" w:rsidRDefault="00C96F71" w:rsidP="00C96F71">
            <w:pPr>
              <w:numPr>
                <w:ilvl w:val="0"/>
                <w:numId w:val="14"/>
              </w:numPr>
              <w:spacing w:after="0" w:line="240" w:lineRule="auto"/>
              <w:contextualSpacing/>
              <w:rPr>
                <w:strike/>
              </w:rPr>
            </w:pPr>
            <w:r w:rsidRPr="00C96F71">
              <w:t>Regionalni direktori za zaštitu djeteta u Organizaciji SCI moraju putem sistema DATIX obavijestiti relevantnu članicu o sumnji na incidenti ili bojazan u roku od 48 sati od zaprimanja prijave a najkasnije u roku od 5 radnih dana;</w:t>
            </w:r>
          </w:p>
          <w:p w:rsidR="00C96F71" w:rsidRPr="00C96F71" w:rsidRDefault="00C96F71" w:rsidP="00C96F71">
            <w:pPr>
              <w:numPr>
                <w:ilvl w:val="0"/>
                <w:numId w:val="14"/>
              </w:numPr>
              <w:spacing w:after="0" w:line="240" w:lineRule="auto"/>
              <w:contextualSpacing/>
            </w:pPr>
            <w:r w:rsidRPr="00C96F71">
              <w:t xml:space="preserve">Članice organizacije Save the Children obavezne su da o tome obavijeste donatore u skladu sa ugovornim obavezama; </w:t>
            </w:r>
          </w:p>
          <w:p w:rsidR="00C96F71" w:rsidRPr="00C96F71" w:rsidRDefault="00C96F71" w:rsidP="00C96F71">
            <w:pPr>
              <w:numPr>
                <w:ilvl w:val="0"/>
                <w:numId w:val="14"/>
              </w:numPr>
              <w:spacing w:after="0" w:line="240" w:lineRule="auto"/>
              <w:contextualSpacing/>
            </w:pPr>
            <w:r w:rsidRPr="00C96F71">
              <w:t xml:space="preserve">Incidenti se moraju prijaviti putem sistema za prijavljivanje (DATIX) koji omogućava da svi koji rade za organizaciju SCI i koji imaju otvoren nalog elektronske pošte na osnovu ugovora sa centralnom, regionalnom ili nacionalnom kancelarijom mogu da prijave incidente na siguran i povjerljiv način, koji koriste zaposleni organizacije SCI; </w:t>
            </w:r>
          </w:p>
          <w:p w:rsidR="00C96F71" w:rsidRPr="00C96F71" w:rsidRDefault="00C96F71" w:rsidP="00C96F71">
            <w:pPr>
              <w:numPr>
                <w:ilvl w:val="0"/>
                <w:numId w:val="14"/>
              </w:numPr>
              <w:spacing w:after="0" w:line="240" w:lineRule="auto"/>
              <w:contextualSpacing/>
            </w:pPr>
            <w:r w:rsidRPr="00C96F71">
              <w:t>Osoblje koje ne pripada organizaciji SCI može prijavu podnijeti usmenim ili pisanim putem u skladu sa domaćim procedurama za prijavljivanje;</w:t>
            </w:r>
          </w:p>
          <w:p w:rsidR="00C96F71" w:rsidRPr="00C96F71" w:rsidRDefault="00C96F71" w:rsidP="00C96F71">
            <w:pPr>
              <w:numPr>
                <w:ilvl w:val="0"/>
                <w:numId w:val="14"/>
              </w:numPr>
              <w:spacing w:after="0" w:line="240" w:lineRule="auto"/>
              <w:contextualSpacing/>
            </w:pPr>
            <w:r w:rsidRPr="00C96F71">
              <w:t>Ako je neophodno, pravno odjeljenje organizacije SCI prijavljuje ozbiljne incidente Komisiji za humanitarni sector i organima za provođenje zakona UK;</w:t>
            </w:r>
          </w:p>
          <w:p w:rsidR="00C96F71" w:rsidRPr="00C96F71" w:rsidRDefault="00C96F71" w:rsidP="00C96F71">
            <w:pPr>
              <w:numPr>
                <w:ilvl w:val="0"/>
                <w:numId w:val="14"/>
              </w:numPr>
              <w:spacing w:after="0" w:line="240" w:lineRule="auto"/>
              <w:contextualSpacing/>
            </w:pPr>
            <w:bookmarkStart w:id="7" w:name="_Hlk517190676"/>
            <w:r w:rsidRPr="00C96F71">
              <w:t>Nepreduzimanje odgovarajućih mjera u slučaju postojanja bojazni za dobrobit djeteta nije opcija; Osoblje organizacije SCI, povjerenici i svi drugi koji su uključeni u rad organizacije SCI, uključujući u najmanju ruku, osoblje u otkomandi, volontere, pripravnike i treće strane povezane sa organizacijom SCI, prepoznaju da neprijavljivanje predstavlja kršenje politike zaštite djece.</w:t>
            </w:r>
            <w:bookmarkEnd w:id="7"/>
          </w:p>
          <w:p w:rsidR="00C96F71" w:rsidRDefault="00C96F71" w:rsidP="0013667B">
            <w:pPr>
              <w:spacing w:after="120" w:line="240" w:lineRule="auto"/>
              <w:jc w:val="both"/>
              <w:rPr>
                <w:rFonts w:cs="Calibri"/>
                <w:b/>
                <w:bCs/>
                <w:lang w:val="sr-Latn-RS"/>
              </w:rPr>
            </w:pPr>
            <w:r w:rsidRPr="00C96F71">
              <w:rPr>
                <w:rFonts w:cs="Calibri"/>
                <w:b/>
              </w:rPr>
              <w:t>Za više informacija pogledati Postupke za prijavljivanje, reagovanje i obradu predmeta i Postupke za istragu.</w:t>
            </w:r>
          </w:p>
        </w:tc>
      </w:tr>
      <w:tr w:rsidR="00C96F71" w:rsidRPr="00B23E42" w:rsidTr="00CA7F9C">
        <w:tc>
          <w:tcPr>
            <w:tcW w:w="834" w:type="dxa"/>
            <w:tcBorders>
              <w:bottom w:val="single" w:sz="12" w:space="0" w:color="auto"/>
              <w:right w:val="single" w:sz="12" w:space="0" w:color="auto"/>
            </w:tcBorders>
            <w:vAlign w:val="center"/>
          </w:tcPr>
          <w:p w:rsidR="00C96F71" w:rsidRPr="00C96F71" w:rsidRDefault="00C96F71" w:rsidP="00C96F71">
            <w:pPr>
              <w:spacing w:after="0" w:line="240" w:lineRule="auto"/>
              <w:rPr>
                <w:rFonts w:cs="Calibri"/>
                <w:b/>
                <w:bCs/>
                <w:lang w:eastAsia="x-none"/>
              </w:rPr>
            </w:pPr>
            <w:r w:rsidRPr="00C96F71">
              <w:rPr>
                <w:rFonts w:cs="Calibri"/>
                <w:b/>
                <w:bCs/>
                <w:lang w:eastAsia="x-none"/>
              </w:rPr>
              <w:t>10</w:t>
            </w:r>
          </w:p>
        </w:tc>
        <w:tc>
          <w:tcPr>
            <w:tcW w:w="8054" w:type="dxa"/>
            <w:tcBorders>
              <w:left w:val="single" w:sz="12" w:space="0" w:color="auto"/>
              <w:bottom w:val="single" w:sz="12" w:space="0" w:color="auto"/>
            </w:tcBorders>
            <w:vAlign w:val="center"/>
          </w:tcPr>
          <w:p w:rsidR="00C96F71" w:rsidRPr="00C96F71" w:rsidRDefault="00C96F71" w:rsidP="00C96F71">
            <w:pPr>
              <w:spacing w:after="0" w:line="240" w:lineRule="auto"/>
              <w:jc w:val="both"/>
              <w:rPr>
                <w:rFonts w:cs="Calibri"/>
                <w:b/>
              </w:rPr>
            </w:pPr>
            <w:r w:rsidRPr="00C96F71">
              <w:rPr>
                <w:rFonts w:cs="Calibri"/>
                <w:b/>
              </w:rPr>
              <w:t xml:space="preserve">Neadekvatna praksa zaštite  </w:t>
            </w:r>
          </w:p>
          <w:p w:rsidR="00C96F71" w:rsidRPr="00C96F71" w:rsidRDefault="00C96F71" w:rsidP="00C96F71">
            <w:pPr>
              <w:spacing w:after="120" w:line="240" w:lineRule="auto"/>
              <w:jc w:val="both"/>
              <w:rPr>
                <w:rFonts w:cs="Calibri"/>
                <w:bCs/>
                <w:color w:val="222222"/>
                <w:shd w:val="clear" w:color="auto" w:fill="FFFFFF"/>
              </w:rPr>
            </w:pPr>
            <w:r w:rsidRPr="00C96F71">
              <w:rPr>
                <w:rFonts w:cs="Calibri"/>
                <w:bCs/>
                <w:color w:val="222222"/>
                <w:shd w:val="clear" w:color="auto" w:fill="FFFFFF"/>
              </w:rPr>
              <w:lastRenderedPageBreak/>
              <w:t>Neadekvatna praksa zaštite postoji u situaciji kad osoblje ili bilo koja druga osoba ne obezbijedi odgovarajući standard zaštite i podrške koji se očekuje i propagira putem politika, procedura i obuke koju pruža organizacija SCI. Neadekvatna praksa zaštite može nastati usljed nepridržavanja politika i procedura i u situaciji kada osoblje i treće strane na koje se ova politika odnosi ignorišu prava i dobrobit korisnika. Kontinuirana neadekvatna praksa zaštite može uzrokovati povredu i prerasti u zlostavljanje.</w:t>
            </w:r>
          </w:p>
          <w:p w:rsidR="00C96F71" w:rsidRPr="00C96F71" w:rsidRDefault="00C96F71" w:rsidP="00C96F71">
            <w:pPr>
              <w:spacing w:after="120" w:line="240" w:lineRule="auto"/>
              <w:jc w:val="both"/>
              <w:rPr>
                <w:rFonts w:cs="Calibri"/>
              </w:rPr>
            </w:pPr>
            <w:r w:rsidRPr="00C96F71">
              <w:rPr>
                <w:rFonts w:cs="Calibri"/>
                <w:bCs/>
                <w:color w:val="222222"/>
                <w:shd w:val="clear" w:color="auto" w:fill="FFFFFF"/>
              </w:rPr>
              <w:t xml:space="preserve">Organizacija SCI ozbiljno shvata pojave neadekvatne prakse zaštite i smatra ih neprihvatljivim. Neadekvatna praksa zaštite se mora prijaviti. Svi prijavljeni slučajevi neadekvatne prakse zaštite rješavaju se u skladu sa politikom i/ili disciplinskim postupcima koji se odnose na politike zaštite organizacije SCI. </w:t>
            </w:r>
          </w:p>
          <w:p w:rsidR="00C96F71" w:rsidRPr="00C96F71" w:rsidRDefault="00C96F71" w:rsidP="00C96F71">
            <w:pPr>
              <w:spacing w:after="120" w:line="240" w:lineRule="auto"/>
              <w:jc w:val="both"/>
              <w:rPr>
                <w:rFonts w:cs="Calibri"/>
              </w:rPr>
            </w:pPr>
          </w:p>
          <w:p w:rsidR="00C96F71" w:rsidRPr="00C96F71" w:rsidRDefault="00C96F71" w:rsidP="00C96F71">
            <w:pPr>
              <w:spacing w:after="0"/>
              <w:jc w:val="both"/>
              <w:rPr>
                <w:rFonts w:cs="Calibri"/>
              </w:rPr>
            </w:pPr>
            <w:r w:rsidRPr="00C96F71">
              <w:rPr>
                <w:rFonts w:cs="Calibri"/>
              </w:rPr>
              <w:t>Primjeri neadekvatne prakse zaštite su:</w:t>
            </w:r>
          </w:p>
          <w:p w:rsidR="00C96F71" w:rsidRPr="00C96F71" w:rsidRDefault="00C96F71" w:rsidP="00C96F71">
            <w:pPr>
              <w:numPr>
                <w:ilvl w:val="0"/>
                <w:numId w:val="2"/>
              </w:numPr>
              <w:spacing w:after="0" w:line="240" w:lineRule="auto"/>
              <w:ind w:left="720"/>
              <w:contextualSpacing/>
              <w:jc w:val="both"/>
              <w:rPr>
                <w:rFonts w:cs="Calibri"/>
              </w:rPr>
            </w:pPr>
            <w:r w:rsidRPr="00C96F71">
              <w:rPr>
                <w:rFonts w:cs="Calibri"/>
              </w:rPr>
              <w:t>Nedovoljna briga u cilju sprečavanja nanošenja štete;</w:t>
            </w:r>
          </w:p>
          <w:p w:rsidR="00C96F71" w:rsidRPr="00C96F71" w:rsidRDefault="00C96F71" w:rsidP="00C96F71">
            <w:pPr>
              <w:numPr>
                <w:ilvl w:val="0"/>
                <w:numId w:val="2"/>
              </w:numPr>
              <w:spacing w:after="0" w:line="240" w:lineRule="auto"/>
              <w:ind w:left="720"/>
              <w:contextualSpacing/>
              <w:jc w:val="both"/>
              <w:rPr>
                <w:rFonts w:cs="Calibri"/>
              </w:rPr>
            </w:pPr>
            <w:r w:rsidRPr="00C96F71">
              <w:rPr>
                <w:rFonts w:cs="Calibri"/>
              </w:rPr>
              <w:t>Dopuštanje da nasilničke ili neprimjerene prakse prođu neprijavljene;</w:t>
            </w:r>
          </w:p>
          <w:p w:rsidR="00C96F71" w:rsidRPr="00C96F71" w:rsidRDefault="00C96F71" w:rsidP="00C96F71">
            <w:pPr>
              <w:numPr>
                <w:ilvl w:val="0"/>
                <w:numId w:val="2"/>
              </w:numPr>
              <w:spacing w:after="0" w:line="240" w:lineRule="auto"/>
              <w:ind w:left="720"/>
              <w:contextualSpacing/>
              <w:jc w:val="both"/>
              <w:rPr>
                <w:rFonts w:cs="Calibri"/>
              </w:rPr>
            </w:pPr>
            <w:r w:rsidRPr="00C96F71">
              <w:rPr>
                <w:rFonts w:cs="Calibri"/>
              </w:rPr>
              <w:t>Stavljanje djece ili mladih ljudi u potencijalno kompromitujuće i neprikladne situacije sa odraslima, uključujući korišćenje tehnologije/socijalnih medija;</w:t>
            </w:r>
          </w:p>
          <w:p w:rsidR="00C96F71" w:rsidRPr="00C96F71" w:rsidRDefault="00C96F71" w:rsidP="00C96F71">
            <w:pPr>
              <w:numPr>
                <w:ilvl w:val="0"/>
                <w:numId w:val="2"/>
              </w:numPr>
              <w:spacing w:after="0" w:line="240" w:lineRule="auto"/>
              <w:ind w:left="720"/>
              <w:contextualSpacing/>
              <w:jc w:val="both"/>
              <w:rPr>
                <w:rFonts w:cs="Calibri"/>
              </w:rPr>
            </w:pPr>
            <w:r w:rsidRPr="00C96F71">
              <w:rPr>
                <w:rFonts w:cs="Calibri"/>
              </w:rPr>
              <w:t>Ignorisanje zdravstvenih i bezbjednosnih smjernica;</w:t>
            </w:r>
          </w:p>
          <w:p w:rsidR="00C96F71" w:rsidRPr="00C96F71" w:rsidRDefault="00C96F71" w:rsidP="00C96F71">
            <w:pPr>
              <w:numPr>
                <w:ilvl w:val="0"/>
                <w:numId w:val="2"/>
              </w:numPr>
              <w:spacing w:after="0" w:line="240" w:lineRule="auto"/>
              <w:ind w:left="720"/>
              <w:contextualSpacing/>
              <w:jc w:val="both"/>
              <w:rPr>
                <w:rFonts w:cs="Calibri"/>
              </w:rPr>
            </w:pPr>
            <w:r w:rsidRPr="00C96F71">
              <w:rPr>
                <w:rFonts w:cs="Calibri"/>
              </w:rPr>
              <w:t>Nepridržavanje politika i procedura organizacije SCI koje se odnose na izgradnju;</w:t>
            </w:r>
          </w:p>
          <w:p w:rsidR="00C96F71" w:rsidRPr="00C96F71" w:rsidRDefault="00C96F71" w:rsidP="00C96F71">
            <w:pPr>
              <w:numPr>
                <w:ilvl w:val="0"/>
                <w:numId w:val="2"/>
              </w:numPr>
              <w:spacing w:after="0" w:line="240" w:lineRule="auto"/>
              <w:ind w:left="720"/>
              <w:contextualSpacing/>
              <w:jc w:val="both"/>
              <w:rPr>
                <w:rFonts w:cs="Calibri"/>
              </w:rPr>
            </w:pPr>
            <w:r w:rsidRPr="00C96F71">
              <w:rPr>
                <w:rFonts w:cs="Calibri"/>
              </w:rPr>
              <w:t>Nepridržavanje procedura snabdijevanja koje rezultira u riziku ili šteti za dijete/djecu;</w:t>
            </w:r>
          </w:p>
          <w:p w:rsidR="00C96F71" w:rsidRPr="00C96F71" w:rsidRDefault="00C96F71" w:rsidP="00C96F71">
            <w:pPr>
              <w:spacing w:after="0" w:line="240" w:lineRule="auto"/>
              <w:ind w:left="360"/>
              <w:jc w:val="both"/>
              <w:rPr>
                <w:rFonts w:cs="Calibri"/>
              </w:rPr>
            </w:pPr>
          </w:p>
          <w:p w:rsidR="00C96F71" w:rsidRPr="00C96F71" w:rsidRDefault="00C96F71" w:rsidP="00C96F71">
            <w:pPr>
              <w:spacing w:after="120"/>
              <w:jc w:val="both"/>
              <w:rPr>
                <w:rFonts w:cs="Calibri"/>
                <w:b/>
              </w:rPr>
            </w:pPr>
            <w:r w:rsidRPr="00C96F71">
              <w:rPr>
                <w:rFonts w:cs="Calibri"/>
                <w:b/>
              </w:rPr>
              <w:t xml:space="preserve">Moraju se primjenjivati obavezujuće ‘Procedure za zaštitu djeteta’ organizacie SCI. </w:t>
            </w:r>
          </w:p>
        </w:tc>
      </w:tr>
      <w:tr w:rsidR="00C96F71" w:rsidRPr="00B23E42" w:rsidTr="00CA7F9C">
        <w:tc>
          <w:tcPr>
            <w:tcW w:w="834" w:type="dxa"/>
            <w:tcBorders>
              <w:bottom w:val="single" w:sz="12" w:space="0" w:color="auto"/>
              <w:right w:val="single" w:sz="12" w:space="0" w:color="auto"/>
            </w:tcBorders>
            <w:vAlign w:val="center"/>
          </w:tcPr>
          <w:p w:rsidR="00C96F71" w:rsidRPr="00C96F71" w:rsidRDefault="00C96F71" w:rsidP="00C96F71">
            <w:pPr>
              <w:spacing w:after="0" w:line="240" w:lineRule="auto"/>
              <w:rPr>
                <w:rFonts w:cs="Calibri"/>
                <w:b/>
                <w:bCs/>
                <w:lang w:eastAsia="x-none"/>
              </w:rPr>
            </w:pPr>
            <w:r w:rsidRPr="00C96F71">
              <w:rPr>
                <w:rFonts w:cs="Calibri"/>
                <w:b/>
                <w:bCs/>
                <w:lang w:eastAsia="x-none"/>
              </w:rPr>
              <w:lastRenderedPageBreak/>
              <w:t>11</w:t>
            </w:r>
          </w:p>
        </w:tc>
        <w:tc>
          <w:tcPr>
            <w:tcW w:w="8054" w:type="dxa"/>
            <w:tcBorders>
              <w:left w:val="single" w:sz="12" w:space="0" w:color="auto"/>
              <w:bottom w:val="single" w:sz="12" w:space="0" w:color="auto"/>
            </w:tcBorders>
            <w:vAlign w:val="center"/>
          </w:tcPr>
          <w:p w:rsidR="00C96F71" w:rsidRPr="00C96F71" w:rsidRDefault="00C96F71" w:rsidP="00C96F71">
            <w:pPr>
              <w:spacing w:after="0" w:line="240" w:lineRule="auto"/>
              <w:jc w:val="both"/>
              <w:rPr>
                <w:rFonts w:cs="Calibri"/>
                <w:b/>
              </w:rPr>
            </w:pPr>
            <w:r w:rsidRPr="00C96F71">
              <w:rPr>
                <w:rFonts w:cs="Calibri"/>
                <w:b/>
              </w:rPr>
              <w:t>Humanitarno reagovanje</w:t>
            </w:r>
          </w:p>
          <w:p w:rsidR="00C96F71" w:rsidRPr="00C96F71" w:rsidRDefault="00C96F71" w:rsidP="00C96F71">
            <w:pPr>
              <w:spacing w:after="120" w:line="240" w:lineRule="auto"/>
              <w:jc w:val="both"/>
              <w:rPr>
                <w:rFonts w:eastAsia="Times New Roman" w:cs="Calibri"/>
                <w:color w:val="333333"/>
                <w:lang w:val="en-AU" w:eastAsia="en-AU"/>
              </w:rPr>
            </w:pPr>
            <w:r w:rsidRPr="00C96F71">
              <w:rPr>
                <w:rFonts w:eastAsia="Times New Roman" w:cs="Calibri"/>
                <w:color w:val="333333"/>
                <w:lang w:val="en-AU" w:eastAsia="en-AU"/>
              </w:rPr>
              <w:t>SCI ima obavezu da zaštiti osobe pogođene elementarnim nepogodama i krizama izazvanim ljudskim djelovanjem i da spriječi i ublaži nasilje, iskorišćavanje i deprivaciju s kojima se ljudi suočavaju u takvim situacijama.</w:t>
            </w:r>
          </w:p>
          <w:p w:rsidR="00C96F71" w:rsidRPr="00C96F71" w:rsidRDefault="00C96F71" w:rsidP="00C96F71">
            <w:pPr>
              <w:spacing w:after="120" w:line="240" w:lineRule="auto"/>
              <w:jc w:val="both"/>
              <w:rPr>
                <w:rFonts w:eastAsia="Times New Roman" w:cs="Calibri"/>
                <w:color w:val="333333"/>
                <w:lang w:val="en-AU" w:eastAsia="en-AU"/>
              </w:rPr>
            </w:pPr>
            <w:r w:rsidRPr="00C96F71">
              <w:rPr>
                <w:rFonts w:eastAsia="Times New Roman" w:cs="Calibri"/>
                <w:color w:val="333333"/>
                <w:lang w:val="en-AU" w:eastAsia="en-AU"/>
              </w:rPr>
              <w:t>SCI prepoznaje da su djeca koja žive u područjima pogođenim humanitarnim krizama posebno ranjiva. Sve organizacije i treće strane koje realizuju aktivnosti za smanjenje rizika od nepogoda i humanitarnu spremnost i reagovanje moraju procijeniti rizike za sigurnost, primjenjivati i nadograditi minimum zahtjeva za zaštitu djece. Prilikom izrade i realizacije strategija i aktivnosti humanitarnog reagovanja moraju se identifikovati, ublažiti i sanirati rizici za sigurnost djece. To uključuje sigurnije zapošljavanje i sigurniji pristup programiranju.</w:t>
            </w:r>
          </w:p>
          <w:p w:rsidR="00C96F71" w:rsidRPr="00C96F71" w:rsidRDefault="00C96F71" w:rsidP="00C96F71">
            <w:pPr>
              <w:spacing w:after="120" w:line="240" w:lineRule="auto"/>
              <w:jc w:val="both"/>
              <w:rPr>
                <w:rFonts w:eastAsia="Times New Roman" w:cs="Calibri"/>
                <w:color w:val="333333"/>
                <w:lang w:val="en-AU" w:eastAsia="en-AU"/>
              </w:rPr>
            </w:pPr>
            <w:r w:rsidRPr="00C96F71">
              <w:rPr>
                <w:rFonts w:eastAsia="Times New Roman" w:cs="Calibri"/>
                <w:b/>
                <w:color w:val="333333"/>
                <w:lang w:val="en-AU" w:eastAsia="en-AU"/>
              </w:rPr>
              <w:t>Za više infomacija, vidi Humanitarne procedure i zaštita djeteta</w:t>
            </w:r>
            <w:r w:rsidRPr="00C96F71">
              <w:rPr>
                <w:rFonts w:eastAsia="Times New Roman" w:cs="Calibri"/>
                <w:color w:val="333333"/>
                <w:lang w:val="en-AU" w:eastAsia="en-AU"/>
              </w:rPr>
              <w:t>.</w:t>
            </w:r>
          </w:p>
        </w:tc>
      </w:tr>
      <w:tr w:rsidR="00C96F71" w:rsidRPr="00B23E42" w:rsidTr="00CA7F9C">
        <w:tc>
          <w:tcPr>
            <w:tcW w:w="834" w:type="dxa"/>
            <w:tcBorders>
              <w:bottom w:val="single" w:sz="12" w:space="0" w:color="auto"/>
              <w:right w:val="single" w:sz="12" w:space="0" w:color="auto"/>
            </w:tcBorders>
            <w:vAlign w:val="center"/>
          </w:tcPr>
          <w:p w:rsidR="00C96F71" w:rsidRPr="00C96F71" w:rsidRDefault="00C96F71" w:rsidP="00C96F71">
            <w:pPr>
              <w:spacing w:after="0" w:line="240" w:lineRule="auto"/>
              <w:rPr>
                <w:rFonts w:cs="Calibri"/>
                <w:b/>
                <w:bCs/>
                <w:lang w:eastAsia="x-none"/>
              </w:rPr>
            </w:pPr>
            <w:r w:rsidRPr="00C96F71">
              <w:rPr>
                <w:rFonts w:cs="Calibri"/>
                <w:b/>
                <w:bCs/>
                <w:lang w:eastAsia="x-none"/>
              </w:rPr>
              <w:t>12</w:t>
            </w:r>
          </w:p>
        </w:tc>
        <w:tc>
          <w:tcPr>
            <w:tcW w:w="8054" w:type="dxa"/>
            <w:tcBorders>
              <w:left w:val="single" w:sz="12" w:space="0" w:color="auto"/>
              <w:bottom w:val="single" w:sz="12" w:space="0" w:color="auto"/>
            </w:tcBorders>
            <w:vAlign w:val="center"/>
          </w:tcPr>
          <w:p w:rsidR="00C96F71" w:rsidRPr="00C96F71" w:rsidRDefault="00C96F71" w:rsidP="00C96F71">
            <w:pPr>
              <w:spacing w:after="0" w:line="240" w:lineRule="auto"/>
              <w:jc w:val="both"/>
              <w:rPr>
                <w:rFonts w:cs="Calibri"/>
                <w:b/>
              </w:rPr>
            </w:pPr>
            <w:r w:rsidRPr="00C96F71">
              <w:rPr>
                <w:rFonts w:cs="Calibri"/>
                <w:b/>
              </w:rPr>
              <w:t>Zaštita na internetu</w:t>
            </w:r>
          </w:p>
          <w:p w:rsidR="00C96F71" w:rsidRPr="00C96F71" w:rsidRDefault="00C96F71" w:rsidP="00C96F71">
            <w:pPr>
              <w:spacing w:after="120"/>
              <w:jc w:val="both"/>
            </w:pPr>
            <w:r w:rsidRPr="00C96F71">
              <w:t xml:space="preserve">Organizacija SCI vjeruje da je sigurnost na internetu ključni dio zaštite. Organizacija SCI će omogućiti filtriranje internetskih sadržaja i vršiti periodičnu ocjenu drugih internet mehanizama sigurnosti kako bi se osigurala dosljedna primjena ove i svih povezanih politika. </w:t>
            </w:r>
          </w:p>
          <w:p w:rsidR="00C96F71" w:rsidRPr="00C96F71" w:rsidRDefault="00C96F71" w:rsidP="00C96F71">
            <w:pPr>
              <w:spacing w:after="0" w:line="240" w:lineRule="auto"/>
              <w:jc w:val="both"/>
              <w:rPr>
                <w:rFonts w:cs="Calibri"/>
              </w:rPr>
            </w:pPr>
            <w:r w:rsidRPr="00C96F71">
              <w:rPr>
                <w:rFonts w:cs="Calibri"/>
              </w:rPr>
              <w:t>Organizacija SCI, u najvećoj mogućoj mjeri, nastoji da:</w:t>
            </w:r>
          </w:p>
          <w:p w:rsidR="00C96F71" w:rsidRPr="00C96F71" w:rsidRDefault="00C96F71" w:rsidP="00C96F71">
            <w:pPr>
              <w:numPr>
                <w:ilvl w:val="0"/>
                <w:numId w:val="8"/>
              </w:numPr>
              <w:spacing w:after="0" w:line="240" w:lineRule="auto"/>
              <w:contextualSpacing/>
              <w:jc w:val="both"/>
              <w:rPr>
                <w:rFonts w:cs="Calibri"/>
              </w:rPr>
            </w:pPr>
            <w:r w:rsidRPr="00C96F71">
              <w:rPr>
                <w:rFonts w:cs="Calibri"/>
              </w:rPr>
              <w:t>Utvrdi pristup za edukovanje i podizanje svijesti o internet sigurnosti kroz svoje programe</w:t>
            </w:r>
          </w:p>
          <w:p w:rsidR="00C96F71" w:rsidRPr="00C96F71" w:rsidRDefault="00C96F71" w:rsidP="00C96F71">
            <w:pPr>
              <w:numPr>
                <w:ilvl w:val="0"/>
                <w:numId w:val="8"/>
              </w:numPr>
              <w:spacing w:after="0" w:line="240" w:lineRule="auto"/>
              <w:contextualSpacing/>
              <w:jc w:val="both"/>
              <w:rPr>
                <w:rFonts w:cs="Calibri"/>
              </w:rPr>
            </w:pPr>
            <w:r w:rsidRPr="00C96F71">
              <w:rPr>
                <w:rFonts w:cs="Calibri"/>
              </w:rPr>
              <w:t>omogući svim zaposlenima da sigurno i odgovorno obavljaju poslove, da modeluju pozitivno ponašanje na internetu i da upravljaju profesionalnim standardima i praksom kada koriste tehnologiju;</w:t>
            </w:r>
          </w:p>
          <w:p w:rsidR="00C96F71" w:rsidRPr="00C96F71" w:rsidRDefault="00C96F71" w:rsidP="00C96F71">
            <w:pPr>
              <w:numPr>
                <w:ilvl w:val="0"/>
                <w:numId w:val="8"/>
              </w:numPr>
              <w:spacing w:after="0" w:line="240" w:lineRule="auto"/>
              <w:contextualSpacing/>
              <w:jc w:val="both"/>
              <w:rPr>
                <w:rFonts w:cs="Calibri"/>
              </w:rPr>
            </w:pPr>
            <w:r w:rsidRPr="00C96F71">
              <w:rPr>
                <w:rFonts w:cs="Calibri"/>
              </w:rPr>
              <w:lastRenderedPageBreak/>
              <w:t>utvrdi jasne procedure koje će se koristiti prilikom reagovanja na sigurnosne probleme na internetu;</w:t>
            </w:r>
          </w:p>
          <w:p w:rsidR="00C96F71" w:rsidRPr="00C96F71" w:rsidRDefault="00C96F71" w:rsidP="00C96F71">
            <w:pPr>
              <w:numPr>
                <w:ilvl w:val="0"/>
                <w:numId w:val="8"/>
              </w:numPr>
              <w:spacing w:after="0" w:line="240" w:lineRule="auto"/>
              <w:contextualSpacing/>
              <w:jc w:val="both"/>
              <w:rPr>
                <w:rFonts w:cs="Calibri"/>
              </w:rPr>
            </w:pPr>
            <w:r w:rsidRPr="00C96F71">
              <w:rPr>
                <w:rFonts w:cs="Calibri"/>
              </w:rPr>
              <w:t>tamo gdje je to prikladno, organizacija SCI će osmisliti projektne intervencije koje mogu uticati na promjenu ponašanja na internetu, davanje infomacija o rezilijentnosti i promovisanju prevencije, pored pružanja uopštenih smjernica o sigurnosti na internetu.</w:t>
            </w:r>
          </w:p>
          <w:p w:rsidR="00C96F71" w:rsidRPr="00C96F71" w:rsidRDefault="00C96F71" w:rsidP="00C96F71">
            <w:pPr>
              <w:spacing w:after="0" w:line="240" w:lineRule="auto"/>
              <w:jc w:val="both"/>
              <w:rPr>
                <w:rFonts w:cs="Calibri"/>
                <w:b/>
              </w:rPr>
            </w:pPr>
            <w:r w:rsidRPr="00C96F71">
              <w:rPr>
                <w:rFonts w:cs="Calibri"/>
                <w:b/>
              </w:rPr>
              <w:t>Moraju se primjenjivati obavezujuće ‘Procedure za zaštitu djeteta’ organizacie SCI.</w:t>
            </w:r>
          </w:p>
        </w:tc>
      </w:tr>
      <w:tr w:rsidR="00C96F71" w:rsidRPr="00B23E42" w:rsidTr="00CA7F9C">
        <w:tc>
          <w:tcPr>
            <w:tcW w:w="834" w:type="dxa"/>
            <w:tcBorders>
              <w:bottom w:val="single" w:sz="12" w:space="0" w:color="auto"/>
              <w:right w:val="single" w:sz="12" w:space="0" w:color="auto"/>
            </w:tcBorders>
            <w:vAlign w:val="center"/>
          </w:tcPr>
          <w:p w:rsidR="00C96F71" w:rsidRPr="00C96F71" w:rsidRDefault="00C96F71" w:rsidP="00C96F71">
            <w:pPr>
              <w:spacing w:after="0" w:line="240" w:lineRule="auto"/>
              <w:rPr>
                <w:rFonts w:cs="Calibri"/>
                <w:b/>
                <w:bCs/>
                <w:lang w:eastAsia="x-none"/>
              </w:rPr>
            </w:pPr>
            <w:r w:rsidRPr="00C96F71">
              <w:rPr>
                <w:rFonts w:cs="Calibri"/>
                <w:b/>
                <w:bCs/>
                <w:lang w:eastAsia="x-none"/>
              </w:rPr>
              <w:lastRenderedPageBreak/>
              <w:t>13</w:t>
            </w:r>
          </w:p>
        </w:tc>
        <w:tc>
          <w:tcPr>
            <w:tcW w:w="8054" w:type="dxa"/>
            <w:tcBorders>
              <w:left w:val="single" w:sz="12" w:space="0" w:color="auto"/>
              <w:bottom w:val="single" w:sz="12" w:space="0" w:color="auto"/>
            </w:tcBorders>
            <w:vAlign w:val="center"/>
          </w:tcPr>
          <w:p w:rsidR="00C96F71" w:rsidRPr="00C96F71" w:rsidRDefault="00C96F71" w:rsidP="00C96F71">
            <w:pPr>
              <w:spacing w:after="120" w:line="240" w:lineRule="auto"/>
              <w:jc w:val="both"/>
              <w:rPr>
                <w:rFonts w:cs="Calibri"/>
                <w:b/>
              </w:rPr>
            </w:pPr>
            <w:r w:rsidRPr="00C96F71">
              <w:rPr>
                <w:rFonts w:cs="Calibri"/>
                <w:b/>
              </w:rPr>
              <w:t xml:space="preserve">Relevantni zakoni &amp; dozvole </w:t>
            </w:r>
          </w:p>
          <w:p w:rsidR="00C96F71" w:rsidRPr="00C96F71" w:rsidRDefault="00C96F71" w:rsidP="00C96F71">
            <w:pPr>
              <w:spacing w:after="120" w:line="240" w:lineRule="auto"/>
              <w:jc w:val="both"/>
              <w:rPr>
                <w:rFonts w:cs="Calibri"/>
              </w:rPr>
            </w:pPr>
            <w:r w:rsidRPr="00C96F71">
              <w:rPr>
                <w:rFonts w:cs="Calibri"/>
              </w:rPr>
              <w:t>Ova politika se primjenjuje u skladu sa:</w:t>
            </w:r>
          </w:p>
          <w:p w:rsidR="00C96F71" w:rsidRPr="00C96F71" w:rsidRDefault="00C96F71" w:rsidP="00C96F71">
            <w:pPr>
              <w:numPr>
                <w:ilvl w:val="0"/>
                <w:numId w:val="3"/>
              </w:numPr>
              <w:autoSpaceDE w:val="0"/>
              <w:autoSpaceDN w:val="0"/>
              <w:adjustRightInd w:val="0"/>
              <w:spacing w:after="0" w:line="240" w:lineRule="auto"/>
              <w:ind w:left="714" w:hanging="357"/>
              <w:jc w:val="both"/>
              <w:rPr>
                <w:rFonts w:ascii="Adobe Garamond Pro" w:eastAsia="Times New Roman" w:hAnsi="Adobe Garamond Pro"/>
                <w:sz w:val="24"/>
                <w:szCs w:val="24"/>
              </w:rPr>
            </w:pPr>
            <w:r w:rsidRPr="00C96F71">
              <w:rPr>
                <w:rFonts w:asciiTheme="minorHAnsi" w:eastAsia="Times New Roman" w:hAnsiTheme="minorHAnsi"/>
                <w:szCs w:val="24"/>
              </w:rPr>
              <w:t>Svim relevantnim zakonima UK koji štite djecu od zlostavljanja, nasilja i štete, kao i onim koji navode mjere za prijavljivanje poznatih ili navodnih slučajeva zlostavljanja;</w:t>
            </w:r>
          </w:p>
          <w:p w:rsidR="00C96F71" w:rsidRPr="00C96F71" w:rsidRDefault="00C96F71" w:rsidP="00C96F71">
            <w:pPr>
              <w:numPr>
                <w:ilvl w:val="0"/>
                <w:numId w:val="3"/>
              </w:numPr>
              <w:autoSpaceDE w:val="0"/>
              <w:autoSpaceDN w:val="0"/>
              <w:adjustRightInd w:val="0"/>
              <w:spacing w:after="120" w:line="240" w:lineRule="auto"/>
              <w:ind w:left="720"/>
              <w:jc w:val="both"/>
              <w:rPr>
                <w:rFonts w:eastAsia="Times New Roman" w:cs="Calibri"/>
                <w:color w:val="000000"/>
              </w:rPr>
            </w:pPr>
            <w:r w:rsidRPr="00C96F71">
              <w:rPr>
                <w:rFonts w:asciiTheme="minorHAnsi" w:eastAsia="Times New Roman" w:hAnsiTheme="minorHAnsi"/>
                <w:szCs w:val="24"/>
              </w:rPr>
              <w:t>Važećim zakonim</w:t>
            </w:r>
            <w:r w:rsidRPr="00C96F71">
              <w:rPr>
                <w:rFonts w:asciiTheme="minorHAnsi" w:eastAsia="Times New Roman" w:hAnsiTheme="minorHAnsi"/>
                <w:sz w:val="24"/>
                <w:szCs w:val="24"/>
              </w:rPr>
              <w:t>a</w:t>
            </w:r>
            <w:r w:rsidRPr="00C96F71">
              <w:rPr>
                <w:rFonts w:asciiTheme="minorHAnsi" w:eastAsia="Times New Roman" w:hAnsiTheme="minorHAnsi"/>
                <w:szCs w:val="24"/>
              </w:rPr>
              <w:t xml:space="preserve"> u zemljama u </w:t>
            </w:r>
            <w:r w:rsidRPr="00C96F71">
              <w:rPr>
                <w:rFonts w:asciiTheme="minorHAnsi" w:eastAsia="Times New Roman" w:hAnsiTheme="minorHAnsi"/>
              </w:rPr>
              <w:t>kojima djeluje organizacija SCI</w:t>
            </w:r>
            <w:r w:rsidRPr="00C96F71">
              <w:rPr>
                <w:rFonts w:eastAsia="Times New Roman" w:cs="Calibri"/>
                <w:color w:val="000000"/>
              </w:rPr>
              <w:t>; i</w:t>
            </w:r>
          </w:p>
          <w:p w:rsidR="00C96F71" w:rsidRPr="00C96F71" w:rsidRDefault="00C96F71" w:rsidP="00C96F71">
            <w:pPr>
              <w:numPr>
                <w:ilvl w:val="0"/>
                <w:numId w:val="3"/>
              </w:numPr>
              <w:autoSpaceDE w:val="0"/>
              <w:autoSpaceDN w:val="0"/>
              <w:adjustRightInd w:val="0"/>
              <w:spacing w:after="120" w:line="240" w:lineRule="auto"/>
              <w:ind w:left="720"/>
              <w:jc w:val="both"/>
              <w:rPr>
                <w:rFonts w:asciiTheme="minorHAnsi" w:eastAsia="Times New Roman" w:hAnsiTheme="minorHAnsi"/>
                <w:szCs w:val="24"/>
              </w:rPr>
            </w:pPr>
            <w:r w:rsidRPr="00C96F71">
              <w:rPr>
                <w:rFonts w:asciiTheme="minorHAnsi" w:eastAsia="Times New Roman" w:hAnsiTheme="minorHAnsi"/>
                <w:szCs w:val="24"/>
              </w:rPr>
              <w:t xml:space="preserve">Konvencijom Ujedinjenih nacija o pravima djeteta (UNCRC), Biltenom generalnog sekretara UN-a: </w:t>
            </w:r>
            <w:r w:rsidRPr="00C96F71">
              <w:rPr>
                <w:rFonts w:asciiTheme="minorHAnsi" w:eastAsia="Times New Roman" w:hAnsiTheme="minorHAnsi"/>
                <w:b/>
                <w:szCs w:val="24"/>
              </w:rPr>
              <w:t>Posebne mjere za zaštitu od seksualnog iskorišćavanja i seksualnog zlostavljanja</w:t>
            </w:r>
            <w:r w:rsidRPr="00C96F71">
              <w:rPr>
                <w:rFonts w:asciiTheme="minorHAnsi" w:eastAsia="Times New Roman" w:hAnsiTheme="minorHAnsi"/>
                <w:szCs w:val="24"/>
              </w:rPr>
              <w:t xml:space="preserve"> (ST / SGB / 2003/13) i drugim primjenjivim međunarodnim ugovorima, zakonima i konvencijama.</w:t>
            </w:r>
          </w:p>
          <w:p w:rsidR="00C96F71" w:rsidRPr="00C96F71" w:rsidRDefault="00C96F71" w:rsidP="00C96F71">
            <w:pPr>
              <w:spacing w:after="0" w:line="240" w:lineRule="auto"/>
              <w:jc w:val="both"/>
              <w:rPr>
                <w:rFonts w:cs="Calibri"/>
                <w:b/>
              </w:rPr>
            </w:pPr>
          </w:p>
        </w:tc>
      </w:tr>
      <w:tr w:rsidR="00C96F71" w:rsidRPr="00B23E42" w:rsidTr="00CA7F9C">
        <w:tc>
          <w:tcPr>
            <w:tcW w:w="834" w:type="dxa"/>
            <w:tcBorders>
              <w:bottom w:val="single" w:sz="12" w:space="0" w:color="auto"/>
              <w:right w:val="single" w:sz="12" w:space="0" w:color="auto"/>
            </w:tcBorders>
            <w:vAlign w:val="center"/>
          </w:tcPr>
          <w:p w:rsidR="00C96F71" w:rsidRPr="00C96F71" w:rsidRDefault="00C96F71" w:rsidP="00C96F71">
            <w:pPr>
              <w:spacing w:after="0" w:line="240" w:lineRule="auto"/>
              <w:rPr>
                <w:rFonts w:cs="Calibri"/>
                <w:b/>
                <w:bCs/>
                <w:lang w:eastAsia="x-none"/>
              </w:rPr>
            </w:pPr>
            <w:r w:rsidRPr="00C96F71">
              <w:rPr>
                <w:rFonts w:cs="Calibri"/>
                <w:b/>
                <w:bCs/>
                <w:lang w:eastAsia="x-none"/>
              </w:rPr>
              <w:t>14</w:t>
            </w:r>
          </w:p>
        </w:tc>
        <w:tc>
          <w:tcPr>
            <w:tcW w:w="8054" w:type="dxa"/>
            <w:tcBorders>
              <w:left w:val="single" w:sz="12" w:space="0" w:color="auto"/>
              <w:bottom w:val="single" w:sz="12" w:space="0" w:color="auto"/>
            </w:tcBorders>
            <w:vAlign w:val="center"/>
          </w:tcPr>
          <w:p w:rsidR="00C96F71" w:rsidRPr="00C96F71" w:rsidRDefault="00C96F71" w:rsidP="00C96F71">
            <w:pPr>
              <w:spacing w:after="120" w:line="240" w:lineRule="auto"/>
              <w:jc w:val="both"/>
              <w:rPr>
                <w:rFonts w:cs="Calibri"/>
                <w:b/>
              </w:rPr>
            </w:pPr>
            <w:r w:rsidRPr="00C96F71">
              <w:rPr>
                <w:rFonts w:cs="Calibri"/>
                <w:b/>
              </w:rPr>
              <w:t>Z</w:t>
            </w:r>
            <w:r w:rsidRPr="00C96F71">
              <w:rPr>
                <w:b/>
              </w:rPr>
              <w:t>aštita podataka</w:t>
            </w:r>
          </w:p>
          <w:p w:rsidR="00C96F71" w:rsidRPr="00C96F71" w:rsidRDefault="00C96F71" w:rsidP="00C96F71">
            <w:pPr>
              <w:spacing w:after="120" w:line="240" w:lineRule="auto"/>
              <w:jc w:val="both"/>
              <w:rPr>
                <w:rFonts w:cs="Calibri"/>
                <w:b/>
              </w:rPr>
            </w:pPr>
            <w:r w:rsidRPr="00C96F71">
              <w:rPr>
                <w:rFonts w:cs="Calibri"/>
              </w:rPr>
              <w:t>P</w:t>
            </w:r>
            <w:r w:rsidRPr="00C96F71">
              <w:t>ridržavanje</w:t>
            </w:r>
            <w:r w:rsidRPr="00C96F71">
              <w:rPr>
                <w:rFonts w:cs="Calibri"/>
              </w:rPr>
              <w:t xml:space="preserve"> zakona i politika o zaštiti podataka </w:t>
            </w:r>
            <w:r w:rsidRPr="00C96F71">
              <w:rPr>
                <w:rFonts w:cs="Calibri"/>
                <w:b/>
              </w:rPr>
              <w:t>mora</w:t>
            </w:r>
            <w:r w:rsidRPr="00C96F71">
              <w:rPr>
                <w:rFonts w:cs="Calibri"/>
              </w:rPr>
              <w:t xml:space="preserve"> biti o</w:t>
            </w:r>
            <w:r w:rsidRPr="00C96F71">
              <w:t xml:space="preserve">d suštinskog značaja </w:t>
            </w:r>
            <w:r w:rsidRPr="00C96F71">
              <w:rPr>
                <w:rFonts w:cs="Calibri"/>
              </w:rPr>
              <w:t>za obradu ličnih podataka djece. Svi zaposleni u organizaciji SCI, predstavnici i treća lica koja prikupljaju podatke o djeci u ime oganizacije SCI ili u vezi s bilo kojim našim projektom moraju se pridržavati politika, procedura i praksi organizacije SCI ili osigurati da su njihovi mehanizmi u skladu sa zakonskim uslovima za zaštitu podataka.</w:t>
            </w:r>
          </w:p>
        </w:tc>
      </w:tr>
      <w:tr w:rsidR="00C96F71" w:rsidRPr="00B23E42" w:rsidTr="00CA7F9C">
        <w:tc>
          <w:tcPr>
            <w:tcW w:w="834" w:type="dxa"/>
            <w:tcBorders>
              <w:bottom w:val="single" w:sz="12" w:space="0" w:color="auto"/>
              <w:right w:val="single" w:sz="12" w:space="0" w:color="auto"/>
            </w:tcBorders>
            <w:vAlign w:val="center"/>
          </w:tcPr>
          <w:p w:rsidR="00C96F71" w:rsidRPr="00C96F71" w:rsidRDefault="00C96F71" w:rsidP="00C96F71">
            <w:pPr>
              <w:spacing w:after="0" w:line="240" w:lineRule="auto"/>
              <w:rPr>
                <w:rFonts w:cs="Calibri"/>
                <w:b/>
                <w:bCs/>
                <w:lang w:eastAsia="x-none"/>
              </w:rPr>
            </w:pPr>
            <w:r w:rsidRPr="00C96F71">
              <w:rPr>
                <w:rFonts w:cs="Calibri"/>
                <w:b/>
                <w:bCs/>
                <w:lang w:eastAsia="x-none"/>
              </w:rPr>
              <w:t>15</w:t>
            </w:r>
          </w:p>
        </w:tc>
        <w:tc>
          <w:tcPr>
            <w:tcW w:w="8054" w:type="dxa"/>
            <w:tcBorders>
              <w:left w:val="single" w:sz="12" w:space="0" w:color="auto"/>
              <w:bottom w:val="single" w:sz="12" w:space="0" w:color="auto"/>
            </w:tcBorders>
            <w:vAlign w:val="center"/>
          </w:tcPr>
          <w:p w:rsidR="00C96F71" w:rsidRPr="00C96F71" w:rsidRDefault="00C96F71" w:rsidP="00C96F71">
            <w:pPr>
              <w:spacing w:after="120" w:line="240" w:lineRule="auto"/>
              <w:jc w:val="both"/>
              <w:rPr>
                <w:rFonts w:cs="Calibri"/>
                <w:b/>
              </w:rPr>
            </w:pPr>
            <w:bookmarkStart w:id="8" w:name="_Hlk517186610"/>
            <w:r w:rsidRPr="00C96F71">
              <w:rPr>
                <w:rFonts w:cs="Calibri"/>
                <w:b/>
              </w:rPr>
              <w:t>Pridržavanje i kontrole</w:t>
            </w:r>
          </w:p>
          <w:bookmarkEnd w:id="8"/>
          <w:p w:rsidR="00C96F71" w:rsidRPr="00C96F71" w:rsidRDefault="00C96F71" w:rsidP="00C96F71">
            <w:pPr>
              <w:spacing w:after="120" w:line="240" w:lineRule="auto"/>
              <w:jc w:val="both"/>
              <w:rPr>
                <w:rFonts w:eastAsia="Times New Roman" w:cs="Calibri"/>
                <w:color w:val="333333"/>
                <w:lang w:val="en-AU" w:eastAsia="en-AU"/>
              </w:rPr>
            </w:pPr>
            <w:r w:rsidRPr="00C96F71">
              <w:rPr>
                <w:rFonts w:eastAsia="Times New Roman" w:cs="Calibri"/>
                <w:color w:val="333333"/>
                <w:lang w:val="en-AU" w:eastAsia="en-AU"/>
              </w:rPr>
              <w:t>Pridržavanje politika i procedura prati se putem revizije i programa kontrole i mjestimičnih provjera sigurnosti. Ovo uključuje povezane partnere, korisnike donacija, izvođače i dobavljače. U svim programima i tokom svih mjestimičnih provjera primjenjivaće se “</w:t>
            </w:r>
            <w:r w:rsidRPr="00C96F71">
              <w:rPr>
                <w:rFonts w:eastAsia="Times New Roman" w:cs="Calibri"/>
                <w:b/>
                <w:color w:val="333333"/>
                <w:lang w:val="en-AU" w:eastAsia="en-AU"/>
              </w:rPr>
              <w:t>Minimalni uslovi zaštite</w:t>
            </w:r>
            <w:r w:rsidRPr="00C96F71">
              <w:rPr>
                <w:rFonts w:eastAsia="Times New Roman" w:cs="Calibri"/>
                <w:color w:val="333333"/>
                <w:lang w:val="en-AU" w:eastAsia="en-AU"/>
              </w:rPr>
              <w:t>”.</w:t>
            </w:r>
          </w:p>
          <w:p w:rsidR="00C96F71" w:rsidRPr="00C96F71" w:rsidRDefault="00C96F71" w:rsidP="00C96F71">
            <w:pPr>
              <w:spacing w:after="120" w:line="240" w:lineRule="auto"/>
              <w:jc w:val="both"/>
              <w:rPr>
                <w:rFonts w:eastAsia="Times New Roman" w:cs="Calibri"/>
                <w:b/>
                <w:lang w:eastAsia="en-AU"/>
              </w:rPr>
            </w:pPr>
            <w:r w:rsidRPr="00C96F71">
              <w:rPr>
                <w:rFonts w:eastAsia="Times New Roman" w:cs="Calibri"/>
                <w:color w:val="333333"/>
                <w:lang w:val="en-AU" w:eastAsia="en-AU"/>
              </w:rPr>
              <w:t>Praćenje uslova se vrši kroz ciklus kontrola, uključujući godišnju samokontrolu, i druge interne timove, i u najmanju ruku regionalne direktore za zaštitu djeteta i, kada je potrebno, vanjske stručnjake.</w:t>
            </w:r>
          </w:p>
        </w:tc>
      </w:tr>
      <w:tr w:rsidR="00C96F71" w:rsidRPr="00B23E42" w:rsidTr="00CA7F9C">
        <w:tc>
          <w:tcPr>
            <w:tcW w:w="834" w:type="dxa"/>
            <w:tcBorders>
              <w:bottom w:val="single" w:sz="12" w:space="0" w:color="auto"/>
              <w:right w:val="single" w:sz="12" w:space="0" w:color="auto"/>
            </w:tcBorders>
            <w:vAlign w:val="center"/>
          </w:tcPr>
          <w:p w:rsidR="00C96F71" w:rsidRPr="00C96F71" w:rsidRDefault="00C96F71" w:rsidP="00C96F71">
            <w:pPr>
              <w:spacing w:after="0" w:line="240" w:lineRule="auto"/>
              <w:rPr>
                <w:rFonts w:cs="Calibri"/>
                <w:b/>
                <w:bCs/>
                <w:lang w:eastAsia="x-none"/>
              </w:rPr>
            </w:pPr>
            <w:r w:rsidRPr="00C96F71">
              <w:rPr>
                <w:rFonts w:cs="Calibri"/>
                <w:b/>
                <w:bCs/>
                <w:lang w:eastAsia="x-none"/>
              </w:rPr>
              <w:t>16</w:t>
            </w:r>
          </w:p>
        </w:tc>
        <w:tc>
          <w:tcPr>
            <w:tcW w:w="8054" w:type="dxa"/>
            <w:tcBorders>
              <w:left w:val="single" w:sz="12" w:space="0" w:color="auto"/>
              <w:bottom w:val="single" w:sz="12" w:space="0" w:color="auto"/>
            </w:tcBorders>
            <w:vAlign w:val="center"/>
          </w:tcPr>
          <w:p w:rsidR="00C96F71" w:rsidRPr="00C96F71" w:rsidRDefault="00C96F71" w:rsidP="00C96F71">
            <w:pPr>
              <w:spacing w:after="120" w:line="240" w:lineRule="auto"/>
              <w:jc w:val="both"/>
              <w:rPr>
                <w:rFonts w:cs="Calibri"/>
                <w:b/>
              </w:rPr>
            </w:pPr>
            <w:r w:rsidRPr="00C96F71">
              <w:rPr>
                <w:rFonts w:cs="Calibri"/>
                <w:b/>
              </w:rPr>
              <w:t xml:space="preserve">Prijavljivanje Odboru </w:t>
            </w:r>
          </w:p>
          <w:p w:rsidR="00C96F71" w:rsidRPr="00C96F71" w:rsidRDefault="00C96F71" w:rsidP="00C96F71">
            <w:pPr>
              <w:spacing w:after="120" w:line="240" w:lineRule="auto"/>
              <w:jc w:val="both"/>
              <w:rPr>
                <w:rFonts w:cs="Calibri"/>
              </w:rPr>
            </w:pPr>
            <w:r w:rsidRPr="00C96F71">
              <w:rPr>
                <w:rFonts w:cs="Calibri"/>
              </w:rPr>
              <w:t>Svi ozbiljni slučajevi koji se tiču sigurnosti djeteta prijavljuju se Odboru organizacije SCI na sjednicama Odbora.</w:t>
            </w:r>
          </w:p>
          <w:p w:rsidR="00C96F71" w:rsidRPr="00C96F71" w:rsidRDefault="00C96F71" w:rsidP="00C96F71">
            <w:pPr>
              <w:spacing w:after="120" w:line="240" w:lineRule="auto"/>
              <w:jc w:val="both"/>
              <w:rPr>
                <w:rFonts w:cs="Calibri"/>
                <w:b/>
              </w:rPr>
            </w:pPr>
            <w:r w:rsidRPr="00C96F71">
              <w:rPr>
                <w:rFonts w:eastAsia="Times New Roman" w:cs="Calibri"/>
                <w:lang w:eastAsia="en-AU"/>
              </w:rPr>
              <w:t>Godišnji izvještaj o zaštiti dostavlja se Odboru organizacije SCI.</w:t>
            </w:r>
          </w:p>
        </w:tc>
      </w:tr>
    </w:tbl>
    <w:p w:rsidR="00C96F71" w:rsidRPr="00C96F71" w:rsidRDefault="00C96F71" w:rsidP="00C96F71">
      <w:pPr>
        <w:spacing w:after="0" w:line="240" w:lineRule="auto"/>
        <w:rPr>
          <w:rFonts w:eastAsia="Times New Roman" w:cs="Calibri"/>
          <w:b/>
          <w:bCs/>
          <w:caps/>
          <w:color w:val="FF0000"/>
          <w:lang w:val="x-none" w:eastAsia="x-none"/>
        </w:rPr>
      </w:pPr>
      <w:bookmarkStart w:id="9" w:name="_Toc338159536"/>
      <w:bookmarkStart w:id="10" w:name="_Toc300753012"/>
    </w:p>
    <w:p w:rsidR="00C96F71" w:rsidRPr="00C96F71" w:rsidRDefault="00C96F71" w:rsidP="00C96F71">
      <w:pPr>
        <w:keepNext/>
        <w:keepLines/>
        <w:spacing w:before="40" w:after="0" w:line="360" w:lineRule="auto"/>
        <w:outlineLvl w:val="0"/>
        <w:rPr>
          <w:rFonts w:eastAsia="Times New Roman" w:cs="Calibri"/>
          <w:b/>
          <w:bCs/>
          <w:caps/>
          <w:color w:val="FF0000"/>
          <w:lang w:eastAsia="x-none"/>
        </w:rPr>
      </w:pPr>
      <w:r w:rsidRPr="00C96F71">
        <w:rPr>
          <w:rFonts w:eastAsia="Times New Roman" w:cs="Calibri"/>
          <w:b/>
          <w:bCs/>
          <w:caps/>
          <w:color w:val="FF0000"/>
          <w:lang w:val="sr-Latn-BA" w:eastAsia="x-none"/>
        </w:rPr>
        <w:t>DIO</w:t>
      </w:r>
      <w:r w:rsidRPr="00C96F71">
        <w:rPr>
          <w:rFonts w:eastAsia="Times New Roman" w:cs="Calibri"/>
          <w:b/>
          <w:bCs/>
          <w:caps/>
          <w:color w:val="FF0000"/>
          <w:lang w:val="x-none" w:eastAsia="x-none"/>
        </w:rPr>
        <w:t xml:space="preserve"> 3</w:t>
      </w:r>
      <w:bookmarkEnd w:id="9"/>
      <w:bookmarkEnd w:id="10"/>
      <w:r w:rsidRPr="00C96F71">
        <w:rPr>
          <w:rFonts w:eastAsia="Times New Roman" w:cs="Calibri"/>
          <w:b/>
          <w:bCs/>
          <w:caps/>
          <w:color w:val="FF0000"/>
          <w:lang w:eastAsia="x-none"/>
        </w:rPr>
        <w:t>: DefiniCIJE</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59"/>
        <w:gridCol w:w="6529"/>
      </w:tblGrid>
      <w:tr w:rsidR="00C96F71" w:rsidRPr="00C96F71" w:rsidTr="00C83B55">
        <w:tc>
          <w:tcPr>
            <w:tcW w:w="2359" w:type="dxa"/>
            <w:shd w:val="clear" w:color="auto" w:fill="auto"/>
            <w:hideMark/>
          </w:tcPr>
          <w:p w:rsidR="00C96F71" w:rsidRPr="00C96F71" w:rsidRDefault="00C96F71" w:rsidP="00C96F71">
            <w:pPr>
              <w:spacing w:after="0" w:line="360" w:lineRule="auto"/>
              <w:rPr>
                <w:rFonts w:cs="Calibri"/>
                <w:color w:val="FF0000"/>
              </w:rPr>
            </w:pPr>
            <w:r w:rsidRPr="00C96F71">
              <w:rPr>
                <w:rFonts w:cs="Calibri"/>
                <w:color w:val="FF0000"/>
              </w:rPr>
              <w:t>Riječ/izraz</w:t>
            </w:r>
          </w:p>
        </w:tc>
        <w:tc>
          <w:tcPr>
            <w:tcW w:w="6529" w:type="dxa"/>
            <w:shd w:val="clear" w:color="auto" w:fill="auto"/>
            <w:hideMark/>
          </w:tcPr>
          <w:p w:rsidR="00C96F71" w:rsidRPr="00C96F71" w:rsidRDefault="00C96F71" w:rsidP="00C96F71">
            <w:pPr>
              <w:spacing w:after="0" w:line="360" w:lineRule="auto"/>
              <w:rPr>
                <w:rFonts w:cs="Calibri"/>
                <w:color w:val="FF0000"/>
              </w:rPr>
            </w:pPr>
            <w:r w:rsidRPr="00C96F71">
              <w:rPr>
                <w:rFonts w:cs="Calibri"/>
                <w:color w:val="FF0000"/>
              </w:rPr>
              <w:t>Definicija</w:t>
            </w:r>
          </w:p>
        </w:tc>
      </w:tr>
      <w:tr w:rsidR="00C96F71" w:rsidRPr="00C96F71" w:rsidTr="00C83B55">
        <w:tc>
          <w:tcPr>
            <w:tcW w:w="2359" w:type="dxa"/>
            <w:shd w:val="clear" w:color="auto" w:fill="auto"/>
          </w:tcPr>
          <w:p w:rsidR="00C96F71" w:rsidRPr="00C96F71" w:rsidRDefault="00C96F71" w:rsidP="00C96F71">
            <w:pPr>
              <w:spacing w:after="0" w:line="360" w:lineRule="auto"/>
              <w:rPr>
                <w:rFonts w:cs="Calibri"/>
                <w:b/>
              </w:rPr>
            </w:pPr>
            <w:r w:rsidRPr="00C96F71">
              <w:rPr>
                <w:rFonts w:cs="Calibri"/>
                <w:b/>
              </w:rPr>
              <w:t xml:space="preserve">Zaštita djeteta Definicija organizacije </w:t>
            </w:r>
          </w:p>
          <w:p w:rsidR="00C96F71" w:rsidRPr="00C96F71" w:rsidRDefault="00C96F71" w:rsidP="00C96F71">
            <w:pPr>
              <w:spacing w:after="0" w:line="360" w:lineRule="auto"/>
              <w:rPr>
                <w:rFonts w:cs="Calibri"/>
                <w:color w:val="FF0000"/>
              </w:rPr>
            </w:pPr>
            <w:r w:rsidRPr="00C96F71">
              <w:rPr>
                <w:rFonts w:cs="Calibri"/>
                <w:b/>
              </w:rPr>
              <w:t>Save the Children)</w:t>
            </w:r>
            <w:r w:rsidRPr="00C96F71">
              <w:rPr>
                <w:rFonts w:cs="Calibri"/>
              </w:rPr>
              <w:t xml:space="preserve"> </w:t>
            </w:r>
          </w:p>
        </w:tc>
        <w:tc>
          <w:tcPr>
            <w:tcW w:w="6529" w:type="dxa"/>
            <w:shd w:val="clear" w:color="auto" w:fill="auto"/>
          </w:tcPr>
          <w:p w:rsidR="00C96F71" w:rsidRPr="00C96F71" w:rsidRDefault="00C96F71" w:rsidP="00C96F71">
            <w:pPr>
              <w:rPr>
                <w:rFonts w:cs="Calibri"/>
              </w:rPr>
            </w:pPr>
            <w:r w:rsidRPr="00C96F71">
              <w:rPr>
                <w:rFonts w:cs="Calibri"/>
                <w:b/>
                <w:bCs/>
                <w:lang w:eastAsia="en-GB"/>
              </w:rPr>
              <w:t xml:space="preserve">Zaštita djeteta </w:t>
            </w:r>
            <w:r w:rsidRPr="00C96F71">
              <w:rPr>
                <w:rFonts w:cs="Calibri"/>
                <w:bCs/>
                <w:lang w:eastAsia="en-GB"/>
              </w:rPr>
              <w:t xml:space="preserve">znači omogućavanje da organizacija Save the Children bude </w:t>
            </w:r>
            <w:r w:rsidRPr="00C96F71">
              <w:rPr>
                <w:rFonts w:cs="Calibri"/>
                <w:bCs/>
                <w:i/>
                <w:lang w:eastAsia="en-GB"/>
              </w:rPr>
              <w:t>sigurna</w:t>
            </w:r>
            <w:r w:rsidRPr="00C96F71">
              <w:rPr>
                <w:rFonts w:cs="Calibri"/>
                <w:bCs/>
                <w:lang w:eastAsia="en-GB"/>
              </w:rPr>
              <w:t xml:space="preserve"> za djecu</w:t>
            </w:r>
            <w:r w:rsidRPr="00C96F71">
              <w:rPr>
                <w:rFonts w:cs="Calibri"/>
                <w:lang w:eastAsia="en-GB"/>
              </w:rPr>
              <w:t xml:space="preserve">. To podrazumijeva našu kolektivnu i individualnu odgovornost i djela kako bi se osiguralo da sva djeca budu zaštićena od namjernih ili nenamjernih radnji koje dovode do </w:t>
            </w:r>
            <w:r w:rsidRPr="00C96F71">
              <w:rPr>
                <w:rFonts w:cs="Calibri"/>
                <w:i/>
                <w:lang w:eastAsia="en-GB"/>
              </w:rPr>
              <w:lastRenderedPageBreak/>
              <w:t>rizika ili stvarne štete</w:t>
            </w:r>
            <w:r w:rsidRPr="00C96F71">
              <w:rPr>
                <w:rFonts w:cs="Calibri"/>
                <w:lang w:eastAsia="en-GB"/>
              </w:rPr>
              <w:t xml:space="preserve"> od strane osoblja organizacije Save the Children, predstavnika i trećih strana, koji dolaze u kontakt s djecom ili utiču na njih preko naših razvojnih intervencija, humanitarnih projekata i aktivnosti. To obuhvata direktnu realizaciju programa, realizaciju projekata preko partnera i obradu ličnih podataka djece.</w:t>
            </w:r>
          </w:p>
        </w:tc>
      </w:tr>
      <w:tr w:rsidR="00C96F71" w:rsidRPr="00C96F71" w:rsidTr="00C83B55">
        <w:tc>
          <w:tcPr>
            <w:tcW w:w="2359" w:type="dxa"/>
            <w:vAlign w:val="center"/>
          </w:tcPr>
          <w:p w:rsidR="00C96F71" w:rsidRPr="00C96F71" w:rsidRDefault="00C96F71" w:rsidP="00C96F71">
            <w:pPr>
              <w:spacing w:after="0" w:line="240" w:lineRule="auto"/>
              <w:rPr>
                <w:rFonts w:cs="Calibri"/>
                <w:b/>
                <w:iCs/>
              </w:rPr>
            </w:pPr>
            <w:r w:rsidRPr="00C96F71">
              <w:rPr>
                <w:rFonts w:cs="Calibri"/>
                <w:b/>
                <w:iCs/>
              </w:rPr>
              <w:lastRenderedPageBreak/>
              <w:t xml:space="preserve">Dijete </w:t>
            </w:r>
          </w:p>
        </w:tc>
        <w:tc>
          <w:tcPr>
            <w:tcW w:w="6529" w:type="dxa"/>
            <w:vAlign w:val="center"/>
          </w:tcPr>
          <w:p w:rsidR="00C96F71" w:rsidRPr="00C96F71" w:rsidRDefault="00C96F71" w:rsidP="00C96F71">
            <w:pPr>
              <w:spacing w:after="0" w:line="240" w:lineRule="auto"/>
              <w:jc w:val="both"/>
              <w:rPr>
                <w:rFonts w:eastAsia="Times New Roman" w:cs="Calibri"/>
                <w:b/>
                <w:bCs/>
                <w:iCs/>
                <w:lang w:eastAsia="en-GB"/>
              </w:rPr>
            </w:pPr>
            <w:r w:rsidRPr="00C96F71">
              <w:rPr>
                <w:rFonts w:eastAsia="Times New Roman" w:cs="Calibri"/>
                <w:b/>
                <w:bCs/>
                <w:iCs/>
                <w:lang w:eastAsia="en-GB"/>
              </w:rPr>
              <w:t>Svaka osoba mlađa od 18</w:t>
            </w:r>
            <w:r w:rsidRPr="00C96F71">
              <w:rPr>
                <w:rFonts w:eastAsia="Times New Roman" w:cs="Calibri"/>
                <w:b/>
                <w:bCs/>
                <w:iCs/>
                <w:vertAlign w:val="superscript"/>
                <w:lang w:eastAsia="en-GB"/>
              </w:rPr>
              <w:footnoteReference w:id="1"/>
            </w:r>
          </w:p>
        </w:tc>
      </w:tr>
      <w:tr w:rsidR="00C96F71" w:rsidRPr="00C96F71" w:rsidTr="00C83B55">
        <w:tc>
          <w:tcPr>
            <w:tcW w:w="2359" w:type="dxa"/>
            <w:vAlign w:val="center"/>
          </w:tcPr>
          <w:p w:rsidR="00C96F71" w:rsidRPr="00C96F71" w:rsidRDefault="00C96F71" w:rsidP="00C96F71">
            <w:pPr>
              <w:spacing w:after="0" w:line="240" w:lineRule="auto"/>
              <w:rPr>
                <w:rFonts w:cs="Calibri"/>
                <w:b/>
                <w:iCs/>
              </w:rPr>
            </w:pPr>
            <w:r w:rsidRPr="00C96F71">
              <w:rPr>
                <w:rFonts w:cs="Calibri"/>
                <w:b/>
                <w:iCs/>
              </w:rPr>
              <w:t>Zlostavljanje djece</w:t>
            </w:r>
          </w:p>
        </w:tc>
        <w:tc>
          <w:tcPr>
            <w:tcW w:w="6529" w:type="dxa"/>
            <w:vAlign w:val="center"/>
          </w:tcPr>
          <w:p w:rsidR="00C96F71" w:rsidRPr="00C96F71" w:rsidRDefault="00C96F71" w:rsidP="00C96F71">
            <w:pPr>
              <w:spacing w:after="0" w:line="240" w:lineRule="auto"/>
              <w:jc w:val="both"/>
              <w:rPr>
                <w:rFonts w:eastAsia="Times New Roman" w:cs="Calibri"/>
                <w:iCs/>
                <w:lang w:eastAsia="en-GB"/>
              </w:rPr>
            </w:pPr>
            <w:r w:rsidRPr="00C96F71">
              <w:rPr>
                <w:rFonts w:eastAsia="Times New Roman" w:cs="Calibri"/>
                <w:b/>
                <w:iCs/>
                <w:lang w:eastAsia="en-GB"/>
              </w:rPr>
              <w:t>Zlostavljanje djece</w:t>
            </w:r>
            <w:r w:rsidRPr="00C96F71">
              <w:rPr>
                <w:rFonts w:eastAsia="Times New Roman" w:cs="Calibri"/>
                <w:iCs/>
                <w:lang w:eastAsia="en-GB"/>
              </w:rPr>
              <w:t xml:space="preserve"> se sastoji od svega onoga što pojedinci, institucije ili postupci čine ili ne čine, a što direktno ili indirektno šteti djeci ili oštećuje mogućnosti za njihov siguran i zdrav razvoj u odraslu osobu.</w:t>
            </w:r>
          </w:p>
        </w:tc>
      </w:tr>
      <w:tr w:rsidR="00C96F71" w:rsidRPr="00C96F71" w:rsidTr="00C83B55">
        <w:trPr>
          <w:trHeight w:val="1814"/>
        </w:trPr>
        <w:tc>
          <w:tcPr>
            <w:tcW w:w="2359" w:type="dxa"/>
            <w:vAlign w:val="center"/>
            <w:hideMark/>
          </w:tcPr>
          <w:p w:rsidR="00C96F71" w:rsidRPr="00C96F71" w:rsidRDefault="00C96F71" w:rsidP="00C96F71">
            <w:pPr>
              <w:spacing w:after="0" w:line="240" w:lineRule="auto"/>
              <w:rPr>
                <w:rFonts w:cs="Calibri"/>
                <w:b/>
                <w:iCs/>
              </w:rPr>
            </w:pPr>
            <w:r w:rsidRPr="00C96F71">
              <w:rPr>
                <w:rFonts w:cs="Calibri"/>
                <w:b/>
                <w:iCs/>
              </w:rPr>
              <w:t>Fizičko zlostavljanje</w:t>
            </w:r>
          </w:p>
        </w:tc>
        <w:tc>
          <w:tcPr>
            <w:tcW w:w="6529" w:type="dxa"/>
            <w:vAlign w:val="center"/>
            <w:hideMark/>
          </w:tcPr>
          <w:p w:rsidR="00C96F71" w:rsidRPr="00C96F71" w:rsidRDefault="00C96F71" w:rsidP="00C96F71">
            <w:pPr>
              <w:shd w:val="clear" w:color="auto" w:fill="FFFFFF"/>
              <w:spacing w:after="0" w:line="240" w:lineRule="auto"/>
              <w:jc w:val="both"/>
              <w:textAlignment w:val="baseline"/>
              <w:rPr>
                <w:rFonts w:eastAsia="Times New Roman" w:cs="Calibri"/>
                <w:lang w:eastAsia="en-GB"/>
              </w:rPr>
            </w:pPr>
            <w:r w:rsidRPr="00C96F71">
              <w:rPr>
                <w:rFonts w:eastAsia="Times New Roman" w:cs="Calibri"/>
                <w:b/>
                <w:color w:val="333333"/>
                <w:lang w:eastAsia="en-GB"/>
              </w:rPr>
              <w:t>Fizičko zlostavljanje</w:t>
            </w:r>
            <w:r w:rsidRPr="00C96F71">
              <w:rPr>
                <w:rFonts w:eastAsia="Times New Roman" w:cs="Calibri"/>
                <w:color w:val="333333"/>
                <w:lang w:eastAsia="en-GB"/>
              </w:rPr>
              <w:t xml:space="preserve"> je upotreba fizičke sile kojom se namjerno ili nenamjerno dovodi do rizika/ili stvarne povrede djeteta. Može se ispoljavati u vidu udaranja, protresanja, bacanja, trovanja, paljenja ili ofurenja, utapanja, davljenja ili drugog načina nanošenja namjerne fizičke povrede djetetu. Fizička povreda može biti nanesena i ako roditelj ili staratelj izmisli simptome, ili namjerno izaziva, bolest ili privremenu, trajnu povredu ili invaliditet djeteta.</w:t>
            </w:r>
            <w:r w:rsidRPr="00C96F71">
              <w:rPr>
                <w:rFonts w:eastAsia="Times New Roman" w:cs="Calibri"/>
                <w:lang w:eastAsia="en-GB"/>
              </w:rPr>
              <w:t xml:space="preserve"> </w:t>
            </w:r>
          </w:p>
        </w:tc>
      </w:tr>
      <w:tr w:rsidR="00C96F71" w:rsidRPr="00C96F71" w:rsidTr="00C83B55">
        <w:tc>
          <w:tcPr>
            <w:tcW w:w="2359" w:type="dxa"/>
            <w:vAlign w:val="center"/>
          </w:tcPr>
          <w:p w:rsidR="00C96F71" w:rsidRPr="00C96F71" w:rsidRDefault="00C96F71" w:rsidP="00C96F71">
            <w:pPr>
              <w:spacing w:after="0" w:line="240" w:lineRule="auto"/>
              <w:rPr>
                <w:rFonts w:cs="Calibri"/>
                <w:b/>
                <w:iCs/>
              </w:rPr>
            </w:pPr>
            <w:r w:rsidRPr="00C96F71">
              <w:rPr>
                <w:rFonts w:cs="Calibri"/>
                <w:b/>
                <w:iCs/>
              </w:rPr>
              <w:t xml:space="preserve">Zanemarivanje </w:t>
            </w:r>
          </w:p>
        </w:tc>
        <w:tc>
          <w:tcPr>
            <w:tcW w:w="6529" w:type="dxa"/>
            <w:vAlign w:val="center"/>
          </w:tcPr>
          <w:p w:rsidR="00C96F71" w:rsidRPr="00C96F71" w:rsidRDefault="00C96F71" w:rsidP="00C96F71">
            <w:pPr>
              <w:tabs>
                <w:tab w:val="center" w:pos="4513"/>
                <w:tab w:val="right" w:pos="9026"/>
              </w:tabs>
              <w:spacing w:after="120" w:line="240" w:lineRule="auto"/>
              <w:jc w:val="both"/>
              <w:rPr>
                <w:rFonts w:eastAsia="Times New Roman" w:cs="Calibri"/>
                <w:lang w:eastAsia="en-GB"/>
              </w:rPr>
            </w:pPr>
            <w:r w:rsidRPr="00C96F71">
              <w:rPr>
                <w:rFonts w:eastAsia="Times New Roman" w:cs="Calibri"/>
                <w:lang w:eastAsia="en-GB"/>
              </w:rPr>
              <w:t>Zanemarivanje u najmanju ruku podrazumijeva uskraćivanje adekvatne ishrane, dovoljne ili sezonski odgovarajuće odjeće i/ili smještaja.</w:t>
            </w:r>
          </w:p>
          <w:p w:rsidR="00C96F71" w:rsidRPr="00C96F71" w:rsidRDefault="00C96F71" w:rsidP="00C96F71">
            <w:pPr>
              <w:tabs>
                <w:tab w:val="center" w:pos="4513"/>
                <w:tab w:val="right" w:pos="9026"/>
              </w:tabs>
              <w:spacing w:after="120" w:line="240" w:lineRule="auto"/>
              <w:jc w:val="both"/>
              <w:rPr>
                <w:rFonts w:cs="Calibri"/>
                <w:i/>
              </w:rPr>
            </w:pPr>
            <w:r w:rsidRPr="00C96F71">
              <w:rPr>
                <w:rFonts w:eastAsia="Times New Roman" w:cs="Calibri"/>
                <w:lang w:eastAsia="en-GB"/>
              </w:rPr>
              <w:t xml:space="preserve">Zanemarivanje je takođe nesprečavanje štete; neobezbjeđivanje adekvatnog nadzora; neomogućavanje pristupa odgovarajućoj medicinskoj njezi ili liječenju ili odgovarajućem medicinskom tretmanu (npr. davanje lijekova koji nisu odobreni); ili neomogućavanje sigurnog fizičkog okruženja (npr. izloženost nasilju, nesigurna programska lokacija, neadekvatne prakse spavanja, dozvoljavanje neovlaštenoj odrasloj osobi da ima pristup djetetu, pristup oružju ili štetnim predmetima, neobezbjeđivanje prostora u kojem boravi dijete, itd.). Može se desiti da je to osoblje organizacije SCI, njeni partneri, izvođači poslova i korisnici donacija oni koji ne primjenjuju minimalne uslove utvrđene u obaveznim procedurama. </w:t>
            </w:r>
          </w:p>
        </w:tc>
      </w:tr>
      <w:tr w:rsidR="00C96F71" w:rsidRPr="00C96F71" w:rsidTr="00C83B55">
        <w:tc>
          <w:tcPr>
            <w:tcW w:w="2359" w:type="dxa"/>
            <w:vAlign w:val="center"/>
          </w:tcPr>
          <w:p w:rsidR="00C96F71" w:rsidRPr="00C96F71" w:rsidRDefault="00C96F71" w:rsidP="00C96F71">
            <w:pPr>
              <w:spacing w:after="0" w:line="240" w:lineRule="auto"/>
              <w:rPr>
                <w:rFonts w:cs="Calibri"/>
                <w:b/>
                <w:iCs/>
              </w:rPr>
            </w:pPr>
            <w:r w:rsidRPr="00C96F71">
              <w:rPr>
                <w:rFonts w:cs="Calibri"/>
                <w:b/>
                <w:iCs/>
              </w:rPr>
              <w:t>Emocionalno zlostavljanje</w:t>
            </w:r>
          </w:p>
        </w:tc>
        <w:tc>
          <w:tcPr>
            <w:tcW w:w="6529" w:type="dxa"/>
            <w:vAlign w:val="center"/>
          </w:tcPr>
          <w:p w:rsidR="00C96F71" w:rsidRPr="00C96F71" w:rsidRDefault="00C96F71" w:rsidP="00C96F71">
            <w:pPr>
              <w:shd w:val="clear" w:color="auto" w:fill="FFFFFF"/>
              <w:spacing w:after="0" w:line="240" w:lineRule="auto"/>
              <w:jc w:val="both"/>
              <w:textAlignment w:val="baseline"/>
              <w:rPr>
                <w:rFonts w:eastAsia="Times New Roman" w:cs="Calibri"/>
                <w:i/>
                <w:lang w:eastAsia="en-GB"/>
              </w:rPr>
            </w:pPr>
            <w:r w:rsidRPr="00C96F71">
              <w:rPr>
                <w:rFonts w:eastAsia="Times New Roman" w:cs="Calibri"/>
                <w:b/>
                <w:lang w:eastAsia="en-GB"/>
              </w:rPr>
              <w:t>Emocionalno zlostavljanje</w:t>
            </w:r>
            <w:r w:rsidRPr="00C96F71">
              <w:rPr>
                <w:rFonts w:eastAsia="Times New Roman" w:cs="Calibri"/>
                <w:lang w:eastAsia="en-GB"/>
              </w:rPr>
              <w:t xml:space="preserve"> podrazumijeva nanošenje štete emocionalnom, intelektualnom, mentalnom ili psihološkom razvoju djeteta. Može se pojaviti kao izolovani događaj ili kao kontinuirana praksa. Emocionalno zlostavljanje u najmanju ruku uključuje svaku vrstu ponižavajućeg ili degradirajućeg postupanja (npr. nazivanje ružnim imenima, prijetnje, vikanje/vrištanje/psovanje, zadirkivanje, stalna kritika, omalovažavanje, konstantno izvrgavanje ruglu, itd.), neispunjavanje emocionalnih potreba djeteta i odbacivanje, ignorisanje, teroriziranje, izolovanje ili zatvaranje djeteta.</w:t>
            </w:r>
          </w:p>
        </w:tc>
      </w:tr>
      <w:tr w:rsidR="00C96F71" w:rsidRPr="00C96F71" w:rsidTr="00C83B55">
        <w:tc>
          <w:tcPr>
            <w:tcW w:w="2359" w:type="dxa"/>
            <w:vAlign w:val="center"/>
          </w:tcPr>
          <w:p w:rsidR="00C96F71" w:rsidRPr="00C96F71" w:rsidRDefault="00C96F71" w:rsidP="00C96F71">
            <w:pPr>
              <w:spacing w:after="0" w:line="240" w:lineRule="auto"/>
              <w:rPr>
                <w:rFonts w:cs="Calibri"/>
                <w:b/>
                <w:iCs/>
              </w:rPr>
            </w:pPr>
            <w:r w:rsidRPr="00C96F71">
              <w:rPr>
                <w:rFonts w:cs="Calibri"/>
                <w:b/>
                <w:iCs/>
              </w:rPr>
              <w:t>Seksualno zlostavljanje</w:t>
            </w:r>
          </w:p>
        </w:tc>
        <w:tc>
          <w:tcPr>
            <w:tcW w:w="6529" w:type="dxa"/>
            <w:vAlign w:val="center"/>
          </w:tcPr>
          <w:p w:rsidR="00C96F71" w:rsidRPr="00C96F71" w:rsidRDefault="00C96F71" w:rsidP="00C96F71">
            <w:pPr>
              <w:shd w:val="clear" w:color="auto" w:fill="FFFFFF"/>
              <w:spacing w:after="0" w:line="240" w:lineRule="auto"/>
              <w:jc w:val="both"/>
              <w:textAlignment w:val="baseline"/>
              <w:rPr>
                <w:rFonts w:eastAsia="Times New Roman" w:cs="Calibri"/>
                <w:lang w:eastAsia="en-GB"/>
              </w:rPr>
            </w:pPr>
            <w:r w:rsidRPr="00C96F71">
              <w:rPr>
                <w:rFonts w:eastAsia="Times New Roman" w:cs="Calibri"/>
                <w:b/>
                <w:color w:val="333333"/>
                <w:lang w:eastAsia="en-GB"/>
              </w:rPr>
              <w:t>Seksualno zlostavljanje</w:t>
            </w:r>
            <w:r w:rsidRPr="00C96F71">
              <w:rPr>
                <w:rFonts w:eastAsia="Times New Roman" w:cs="Calibri"/>
                <w:color w:val="333333"/>
                <w:lang w:eastAsia="en-GB"/>
              </w:rPr>
              <w:t xml:space="preserve"> je uključivanje djeteta u seksualne aktivnosti, bez obzira da li je dijete svjesno onoga što se događa. Aktivnosti mogu uključivati fizički kontakt, napad na dijete uz penetraciju (npr. silovanje ili oralni seks) ili napad bez penetracije kao što su masturbacija, ljubljenje, trljanje i dodirivanje preko odjeće. Mogu uključivati i aktivnosti bez kontakta, kao što su uključivanje djece u gledanje, ili u proizvodnju seksualnih slika, gledanje seksualnih aktivnosti, poticanje djece da se ponašaju na seksualno neprikladan način, ili zbližavanje s </w:t>
            </w:r>
            <w:r w:rsidRPr="00C96F71">
              <w:rPr>
                <w:rFonts w:eastAsia="Times New Roman" w:cs="Calibri"/>
                <w:color w:val="333333"/>
                <w:lang w:eastAsia="en-GB"/>
              </w:rPr>
              <w:lastRenderedPageBreak/>
              <w:t xml:space="preserve">djetetom kao priprema za zlostavljanje (uključujući preko interneta). Seksualno zlostavljanje ne čine samo odrasli muškarci. Seksualno zlostavljanje mogu počiniti i žene, ali i druga djeca. </w:t>
            </w:r>
          </w:p>
        </w:tc>
      </w:tr>
      <w:tr w:rsidR="00C96F71" w:rsidRPr="00C96F71" w:rsidTr="00C83B55">
        <w:tc>
          <w:tcPr>
            <w:tcW w:w="2359" w:type="dxa"/>
            <w:vAlign w:val="center"/>
          </w:tcPr>
          <w:p w:rsidR="00C96F71" w:rsidRPr="00C96F71" w:rsidRDefault="00C96F71" w:rsidP="00C96F71">
            <w:pPr>
              <w:spacing w:after="0" w:line="240" w:lineRule="auto"/>
              <w:rPr>
                <w:rFonts w:cs="Calibri"/>
                <w:b/>
                <w:iCs/>
              </w:rPr>
            </w:pPr>
            <w:r w:rsidRPr="00C96F71">
              <w:rPr>
                <w:rFonts w:cs="Calibri"/>
                <w:b/>
                <w:iCs/>
              </w:rPr>
              <w:lastRenderedPageBreak/>
              <w:t>Iskorišćavanje i dječji rad</w:t>
            </w:r>
          </w:p>
        </w:tc>
        <w:tc>
          <w:tcPr>
            <w:tcW w:w="6529" w:type="dxa"/>
            <w:vAlign w:val="center"/>
          </w:tcPr>
          <w:p w:rsidR="00C96F71" w:rsidRPr="00C96F71" w:rsidRDefault="00C96F71" w:rsidP="00C96F71">
            <w:pPr>
              <w:spacing w:after="0" w:line="240" w:lineRule="auto"/>
              <w:jc w:val="both"/>
              <w:rPr>
                <w:rFonts w:cs="Calibri"/>
              </w:rPr>
            </w:pPr>
            <w:r w:rsidRPr="00C96F71">
              <w:rPr>
                <w:rFonts w:cs="Calibri"/>
              </w:rPr>
              <w:t>Iskorišćavanje djece je krovni izraz koji se koristi za opis zlostavljanja djece koja su prisiljena, prevarena, primorana ili prodana u svrhu iskorišćavanja. Za organizaciju Save the Children, iskorišćavanje djece podrazumijeva moderno ropstvo i trgovinu djecom i prisiljavanje ili regrutovanje djece u oružanim sukobima. Seksualno iskorišćavanje djece je oblik seksualnog zlostavljanja djece. To se dešava kada pojedinac ili grupa iskoristi neravnotežu moći da prisili, izmanipuliše ili obmani dijete ili mladu osobu mlađu od 18 godina da stupi u seksualne aktivnosti;</w:t>
            </w:r>
          </w:p>
          <w:p w:rsidR="00C96F71" w:rsidRPr="00C96F71" w:rsidRDefault="00C96F71" w:rsidP="00C96F71">
            <w:pPr>
              <w:spacing w:after="0" w:line="240" w:lineRule="auto"/>
              <w:jc w:val="both"/>
              <w:rPr>
                <w:rFonts w:cs="Calibri"/>
              </w:rPr>
            </w:pPr>
            <w:r w:rsidRPr="00C96F71">
              <w:rPr>
                <w:rFonts w:cs="Calibri"/>
              </w:rPr>
              <w:t>(a) u zamjenu za nešto što žrtva treba ili želi, i / ili</w:t>
            </w:r>
          </w:p>
          <w:p w:rsidR="00C96F71" w:rsidRPr="00C96F71" w:rsidRDefault="00C96F71" w:rsidP="00C96F71">
            <w:pPr>
              <w:spacing w:after="0" w:line="240" w:lineRule="auto"/>
              <w:jc w:val="both"/>
              <w:rPr>
                <w:rFonts w:cs="Calibri"/>
              </w:rPr>
            </w:pPr>
            <w:r w:rsidRPr="00C96F71">
              <w:rPr>
                <w:rFonts w:cs="Calibri"/>
              </w:rPr>
              <w:t xml:space="preserve">(b) za finansijsku prednost ili viši status počinioca ili posrednika. Žrtva može biti seksualno iskorišćena čak i ako se čini da postoji pristanak na seksualnu aktivnost. </w:t>
            </w:r>
          </w:p>
          <w:p w:rsidR="00C96F71" w:rsidRPr="00C96F71" w:rsidRDefault="00C96F71" w:rsidP="00C96F71">
            <w:pPr>
              <w:spacing w:after="120" w:line="240" w:lineRule="auto"/>
              <w:jc w:val="both"/>
              <w:rPr>
                <w:rFonts w:cs="Calibri"/>
              </w:rPr>
            </w:pPr>
            <w:r w:rsidRPr="00C96F71">
              <w:rPr>
                <w:rFonts w:cs="Calibri"/>
              </w:rPr>
              <w:t>Seksualno iskorišćavanje djece ne podrazumijeva uvijek fizički kontakt; može se desiti i uz upotrebu tehnologije. Za organizaciju Save the Children, seksualno zlostavljanje i iskorišćavanje djece obuhvata i rani i prisilni brak djece.</w:t>
            </w:r>
          </w:p>
          <w:p w:rsidR="00C96F71" w:rsidRPr="00C96F71" w:rsidRDefault="00C96F71" w:rsidP="00C96F71">
            <w:pPr>
              <w:spacing w:after="120" w:line="240" w:lineRule="auto"/>
              <w:jc w:val="both"/>
              <w:rPr>
                <w:rFonts w:eastAsia="Times New Roman" w:cs="Calibri"/>
                <w:lang w:val="en" w:eastAsia="en-GB"/>
              </w:rPr>
            </w:pPr>
            <w:r w:rsidRPr="00C96F71">
              <w:rPr>
                <w:rFonts w:eastAsia="Times New Roman" w:cs="Calibri"/>
                <w:b/>
                <w:lang w:val="en" w:eastAsia="en-GB"/>
              </w:rPr>
              <w:t>Dječji rad</w:t>
            </w:r>
            <w:r w:rsidRPr="00C96F71">
              <w:rPr>
                <w:rFonts w:eastAsia="Times New Roman" w:cs="Calibri"/>
                <w:lang w:val="en" w:eastAsia="en-GB"/>
              </w:rPr>
              <w:t xml:space="preserve"> je rad koji lišava djecu njihovog djetinjstva, potencijala i dostojanstva, a štetan je za fizički i mentalni razvoj. To je rad koji je</w:t>
            </w:r>
            <w:r w:rsidRPr="00C96F71">
              <w:rPr>
                <w:rFonts w:cs="Calibri"/>
              </w:rPr>
              <w:t>:</w:t>
            </w:r>
          </w:p>
          <w:p w:rsidR="00C96F71" w:rsidRPr="00C96F71" w:rsidRDefault="00C96F71" w:rsidP="00C96F71">
            <w:pPr>
              <w:numPr>
                <w:ilvl w:val="0"/>
                <w:numId w:val="6"/>
              </w:numPr>
              <w:spacing w:after="0" w:line="240" w:lineRule="auto"/>
              <w:contextualSpacing/>
              <w:jc w:val="both"/>
              <w:rPr>
                <w:rFonts w:cs="Calibri"/>
              </w:rPr>
            </w:pPr>
            <w:r w:rsidRPr="00C96F71">
              <w:rPr>
                <w:rFonts w:cs="Calibri"/>
              </w:rPr>
              <w:t>mentalno, fizički, društveno ili moralno opasan i štetan za djecu; i</w:t>
            </w:r>
          </w:p>
          <w:p w:rsidR="00C96F71" w:rsidRPr="00C96F71" w:rsidRDefault="00C96F71" w:rsidP="00C96F71">
            <w:pPr>
              <w:numPr>
                <w:ilvl w:val="0"/>
                <w:numId w:val="6"/>
              </w:numPr>
              <w:spacing w:after="0" w:line="240" w:lineRule="auto"/>
              <w:contextualSpacing/>
              <w:jc w:val="both"/>
              <w:rPr>
                <w:rFonts w:cs="Calibri"/>
              </w:rPr>
            </w:pPr>
            <w:r w:rsidRPr="00C96F71">
              <w:rPr>
                <w:rFonts w:cs="Calibri"/>
              </w:rPr>
              <w:t>ometa njihovo školovanje jer ih:</w:t>
            </w:r>
          </w:p>
          <w:p w:rsidR="00C96F71" w:rsidRPr="00C96F71" w:rsidRDefault="00C96F71" w:rsidP="00C96F71">
            <w:pPr>
              <w:numPr>
                <w:ilvl w:val="0"/>
                <w:numId w:val="6"/>
              </w:numPr>
              <w:spacing w:after="0" w:line="240" w:lineRule="auto"/>
              <w:contextualSpacing/>
              <w:jc w:val="both"/>
              <w:rPr>
                <w:rFonts w:cs="Calibri"/>
              </w:rPr>
            </w:pPr>
            <w:r w:rsidRPr="00C96F71">
              <w:rPr>
                <w:rFonts w:cs="Calibri"/>
              </w:rPr>
              <w:t>lišava mogućnosti da pohađaju školu;</w:t>
            </w:r>
          </w:p>
          <w:p w:rsidR="00C96F71" w:rsidRPr="00C96F71" w:rsidRDefault="00C96F71" w:rsidP="00C96F71">
            <w:pPr>
              <w:numPr>
                <w:ilvl w:val="0"/>
                <w:numId w:val="6"/>
              </w:numPr>
              <w:spacing w:after="0" w:line="240" w:lineRule="auto"/>
              <w:contextualSpacing/>
              <w:jc w:val="both"/>
              <w:rPr>
                <w:rFonts w:cs="Calibri"/>
              </w:rPr>
            </w:pPr>
            <w:r w:rsidRPr="00C96F71">
              <w:rPr>
                <w:rFonts w:cs="Calibri"/>
              </w:rPr>
              <w:t>obavezuje da prerano napuste školu; ili</w:t>
            </w:r>
          </w:p>
          <w:p w:rsidR="00C96F71" w:rsidRPr="00C96F71" w:rsidRDefault="00C96F71" w:rsidP="00C96F71">
            <w:pPr>
              <w:numPr>
                <w:ilvl w:val="0"/>
                <w:numId w:val="6"/>
              </w:numPr>
              <w:spacing w:after="0" w:line="240" w:lineRule="auto"/>
              <w:contextualSpacing/>
              <w:jc w:val="both"/>
              <w:rPr>
                <w:rFonts w:cs="Calibri"/>
              </w:rPr>
            </w:pPr>
            <w:r w:rsidRPr="00C96F71">
              <w:rPr>
                <w:rFonts w:cs="Calibri"/>
              </w:rPr>
              <w:t>nameće im obavezu da pokušaju da kombinuju pohađanje škole sa pretjerano dugim i teškim radom.</w:t>
            </w:r>
          </w:p>
          <w:p w:rsidR="00C96F71" w:rsidRPr="00C96F71" w:rsidRDefault="00C96F71" w:rsidP="00C96F71">
            <w:pPr>
              <w:spacing w:after="120" w:line="240" w:lineRule="auto"/>
              <w:jc w:val="both"/>
              <w:rPr>
                <w:rFonts w:cs="Calibri"/>
              </w:rPr>
            </w:pPr>
            <w:r w:rsidRPr="00C96F71">
              <w:rPr>
                <w:rFonts w:cs="Calibri"/>
              </w:rPr>
              <w:t>Ako mlada osoba, mlađa od 18 godina, učestvuje u programu za pripravnike u okviru važećih propisa u zemlji i ne ispunjava nijedan navedeni opis, organizacija SCI neće smatrati da je to dječji rad. Međutim, svaki izvođač ili podizvođač mora organizaciji SCI dostaviti ime svakog pripravnika koji će biti direktno uključen u naš rad.</w:t>
            </w:r>
          </w:p>
          <w:p w:rsidR="00C96F71" w:rsidRPr="00C96F71" w:rsidRDefault="00C96F71" w:rsidP="00C96F71">
            <w:pPr>
              <w:spacing w:after="120" w:line="240" w:lineRule="auto"/>
              <w:jc w:val="both"/>
              <w:rPr>
                <w:rFonts w:cs="Calibri"/>
              </w:rPr>
            </w:pPr>
            <w:r w:rsidRPr="00C96F71">
              <w:rPr>
                <w:rFonts w:cs="Calibri"/>
              </w:rPr>
              <w:t xml:space="preserve">Za organizaciju Save the Children nije prihvatljivo da bilo koji zaposleni ili njen predstavnik angažuju osobe mlađe od 18 godina da rade kao posluga na radnom mjestu ili kod kuće. </w:t>
            </w:r>
          </w:p>
        </w:tc>
      </w:tr>
    </w:tbl>
    <w:p w:rsidR="00C96F71" w:rsidRPr="00C96F71" w:rsidRDefault="00C96F71" w:rsidP="00C96F71">
      <w:pPr>
        <w:keepNext/>
        <w:keepLines/>
        <w:spacing w:before="40" w:after="0" w:line="360" w:lineRule="auto"/>
        <w:outlineLvl w:val="0"/>
        <w:rPr>
          <w:rFonts w:eastAsia="Times New Roman" w:cs="Calibri"/>
          <w:b/>
          <w:bCs/>
          <w:caps/>
          <w:color w:val="FF0000"/>
          <w:lang w:eastAsia="x-none"/>
        </w:rPr>
      </w:pPr>
    </w:p>
    <w:p w:rsidR="00C96F71" w:rsidRPr="00C96F71" w:rsidRDefault="00C96F71" w:rsidP="00C96F71">
      <w:pPr>
        <w:keepNext/>
        <w:keepLines/>
        <w:spacing w:before="40" w:after="0" w:line="360" w:lineRule="auto"/>
        <w:outlineLvl w:val="0"/>
        <w:rPr>
          <w:rFonts w:eastAsia="Times New Roman" w:cs="Calibri"/>
          <w:b/>
          <w:bCs/>
          <w:caps/>
          <w:color w:val="FF0000"/>
          <w:lang w:val="sr-Latn-BA" w:eastAsia="x-none"/>
        </w:rPr>
      </w:pPr>
      <w:r w:rsidRPr="00C96F71">
        <w:rPr>
          <w:rFonts w:eastAsia="Times New Roman" w:cs="Calibri"/>
          <w:b/>
          <w:bCs/>
          <w:caps/>
          <w:color w:val="FF0000"/>
          <w:lang w:val="sr-Latn-BA" w:eastAsia="x-none"/>
        </w:rPr>
        <w:t>DIO</w:t>
      </w:r>
      <w:r w:rsidRPr="00C96F71">
        <w:rPr>
          <w:rFonts w:eastAsia="Times New Roman" w:cs="Calibri"/>
          <w:b/>
          <w:bCs/>
          <w:caps/>
          <w:color w:val="FF0000"/>
          <w:lang w:val="x-none" w:eastAsia="x-none"/>
        </w:rPr>
        <w:t xml:space="preserve"> </w:t>
      </w:r>
      <w:r w:rsidRPr="00C96F71">
        <w:rPr>
          <w:rFonts w:eastAsia="Times New Roman" w:cs="Calibri"/>
          <w:b/>
          <w:bCs/>
          <w:caps/>
          <w:color w:val="FF0000"/>
          <w:lang w:eastAsia="x-none"/>
        </w:rPr>
        <w:t>4: SRODNI DOKUMENTI</w:t>
      </w:r>
      <w:r w:rsidRPr="00C96F71">
        <w:rPr>
          <w:rFonts w:eastAsia="Times New Roman" w:cs="Calibri"/>
          <w:b/>
          <w:bCs/>
          <w:i/>
          <w:iCs/>
          <w:caps/>
          <w:lang w:val="x-none" w:eastAsia="x-none"/>
        </w:rPr>
        <w:t xml:space="preserve"> </w:t>
      </w:r>
      <w:r w:rsidRPr="00C96F71">
        <w:rPr>
          <w:rFonts w:eastAsia="Times New Roman" w:cs="Calibri"/>
          <w:b/>
          <w:bCs/>
          <w:i/>
          <w:iCs/>
          <w:caps/>
          <w:lang w:val="sr-Latn-BA" w:eastAsia="x-none"/>
        </w:rPr>
        <w:t>(IZVORNI NAZIVI)</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8"/>
        <w:gridCol w:w="8330"/>
      </w:tblGrid>
      <w:tr w:rsidR="00C96F71" w:rsidRPr="00C96F71" w:rsidTr="00C83B55">
        <w:tc>
          <w:tcPr>
            <w:tcW w:w="558" w:type="dxa"/>
            <w:vAlign w:val="center"/>
            <w:hideMark/>
          </w:tcPr>
          <w:p w:rsidR="00C96F71" w:rsidRPr="00C96F71" w:rsidRDefault="00C96F71" w:rsidP="00C96F71">
            <w:pPr>
              <w:spacing w:after="0" w:line="240" w:lineRule="auto"/>
              <w:rPr>
                <w:rFonts w:cs="Calibri"/>
                <w:b/>
                <w:bCs/>
              </w:rPr>
            </w:pPr>
            <w:r w:rsidRPr="00C96F71">
              <w:rPr>
                <w:rFonts w:cs="Calibri"/>
                <w:b/>
                <w:bCs/>
              </w:rPr>
              <w:t>1</w:t>
            </w:r>
          </w:p>
        </w:tc>
        <w:tc>
          <w:tcPr>
            <w:tcW w:w="8330" w:type="dxa"/>
            <w:vAlign w:val="center"/>
            <w:hideMark/>
          </w:tcPr>
          <w:p w:rsidR="00C96F71" w:rsidRPr="00C96F71" w:rsidRDefault="00E51EE2" w:rsidP="00C96F71">
            <w:pPr>
              <w:spacing w:after="0" w:line="240" w:lineRule="auto"/>
              <w:rPr>
                <w:rFonts w:cs="Calibri"/>
                <w:iCs/>
              </w:rPr>
            </w:pPr>
            <w:hyperlink r:id="rId12" w:history="1">
              <w:r w:rsidR="00C96F71" w:rsidRPr="00C96F71">
                <w:rPr>
                  <w:rFonts w:cs="Calibri"/>
                  <w:iCs/>
                  <w:color w:val="0000FF"/>
                  <w:u w:val="single"/>
                </w:rPr>
                <w:t>SCI Code of Conduct</w:t>
              </w:r>
            </w:hyperlink>
          </w:p>
        </w:tc>
      </w:tr>
      <w:tr w:rsidR="00C96F71" w:rsidRPr="00C96F71" w:rsidTr="00C83B55">
        <w:tc>
          <w:tcPr>
            <w:tcW w:w="558" w:type="dxa"/>
            <w:vAlign w:val="center"/>
          </w:tcPr>
          <w:p w:rsidR="00C96F71" w:rsidRPr="00C96F71" w:rsidRDefault="00C96F71" w:rsidP="00C96F71">
            <w:pPr>
              <w:spacing w:after="0" w:line="240" w:lineRule="auto"/>
              <w:rPr>
                <w:rFonts w:cs="Calibri"/>
                <w:b/>
                <w:bCs/>
              </w:rPr>
            </w:pPr>
            <w:r w:rsidRPr="00C96F71">
              <w:rPr>
                <w:rFonts w:cs="Calibri"/>
                <w:b/>
                <w:bCs/>
              </w:rPr>
              <w:t>2</w:t>
            </w:r>
          </w:p>
        </w:tc>
        <w:tc>
          <w:tcPr>
            <w:tcW w:w="8330" w:type="dxa"/>
            <w:vAlign w:val="center"/>
          </w:tcPr>
          <w:p w:rsidR="00C96F71" w:rsidRPr="00C96F71" w:rsidRDefault="00C96F71" w:rsidP="00C96F71">
            <w:pPr>
              <w:spacing w:after="0" w:line="240" w:lineRule="auto"/>
              <w:rPr>
                <w:rFonts w:cs="Calibri"/>
              </w:rPr>
            </w:pPr>
            <w:r w:rsidRPr="00C96F71">
              <w:rPr>
                <w:rFonts w:cs="Calibri"/>
              </w:rPr>
              <w:t>SCI Child Safeguarding Procedure</w:t>
            </w:r>
          </w:p>
        </w:tc>
      </w:tr>
      <w:tr w:rsidR="00C96F71" w:rsidRPr="00C96F71" w:rsidTr="00C83B55">
        <w:tc>
          <w:tcPr>
            <w:tcW w:w="558" w:type="dxa"/>
            <w:vAlign w:val="center"/>
          </w:tcPr>
          <w:p w:rsidR="00C96F71" w:rsidRPr="00C96F71" w:rsidRDefault="00C96F71" w:rsidP="00C96F71">
            <w:pPr>
              <w:spacing w:after="0" w:line="240" w:lineRule="auto"/>
              <w:rPr>
                <w:rFonts w:cs="Calibri"/>
                <w:b/>
                <w:bCs/>
              </w:rPr>
            </w:pPr>
            <w:r w:rsidRPr="00C96F71">
              <w:rPr>
                <w:rFonts w:cs="Calibri"/>
                <w:b/>
                <w:bCs/>
              </w:rPr>
              <w:t>3</w:t>
            </w:r>
          </w:p>
        </w:tc>
        <w:tc>
          <w:tcPr>
            <w:tcW w:w="8330" w:type="dxa"/>
            <w:vAlign w:val="center"/>
          </w:tcPr>
          <w:p w:rsidR="00C96F71" w:rsidRPr="00C96F71" w:rsidRDefault="00E51EE2" w:rsidP="00C96F71">
            <w:pPr>
              <w:spacing w:after="0" w:line="240" w:lineRule="auto"/>
              <w:rPr>
                <w:rFonts w:cs="Calibri"/>
              </w:rPr>
            </w:pPr>
            <w:hyperlink r:id="rId13" w:history="1">
              <w:r w:rsidR="00C96F71" w:rsidRPr="00C96F71">
                <w:rPr>
                  <w:rFonts w:cs="Calibri"/>
                  <w:color w:val="0000FF"/>
                  <w:u w:val="single"/>
                </w:rPr>
                <w:t>SCI Procedure Global Recruitment and On-boarding</w:t>
              </w:r>
            </w:hyperlink>
          </w:p>
        </w:tc>
      </w:tr>
      <w:tr w:rsidR="00C96F71" w:rsidRPr="00C96F71" w:rsidTr="00C83B55">
        <w:trPr>
          <w:trHeight w:val="297"/>
        </w:trPr>
        <w:tc>
          <w:tcPr>
            <w:tcW w:w="558" w:type="dxa"/>
            <w:vAlign w:val="center"/>
          </w:tcPr>
          <w:p w:rsidR="00C96F71" w:rsidRPr="00C96F71" w:rsidRDefault="00C96F71" w:rsidP="00C96F71">
            <w:pPr>
              <w:spacing w:after="0" w:line="240" w:lineRule="auto"/>
              <w:rPr>
                <w:rFonts w:cs="Calibri"/>
                <w:b/>
                <w:bCs/>
              </w:rPr>
            </w:pPr>
            <w:r w:rsidRPr="00C96F71">
              <w:rPr>
                <w:rFonts w:cs="Calibri"/>
                <w:b/>
                <w:bCs/>
              </w:rPr>
              <w:t>4</w:t>
            </w:r>
          </w:p>
        </w:tc>
        <w:tc>
          <w:tcPr>
            <w:tcW w:w="8330" w:type="dxa"/>
            <w:vAlign w:val="center"/>
          </w:tcPr>
          <w:p w:rsidR="00C96F71" w:rsidRPr="00C96F71" w:rsidRDefault="00E51EE2" w:rsidP="00C96F71">
            <w:pPr>
              <w:spacing w:after="0" w:line="240" w:lineRule="auto"/>
              <w:rPr>
                <w:rFonts w:cs="Calibri"/>
              </w:rPr>
            </w:pPr>
            <w:hyperlink r:id="rId14" w:history="1">
              <w:r w:rsidR="00C96F71" w:rsidRPr="00C96F71">
                <w:rPr>
                  <w:rFonts w:cs="Calibri"/>
                  <w:color w:val="0000FF"/>
                  <w:u w:val="single"/>
                </w:rPr>
                <w:t>SCI Safer Programming Procedure and Guidelines</w:t>
              </w:r>
            </w:hyperlink>
          </w:p>
        </w:tc>
      </w:tr>
      <w:tr w:rsidR="00C96F71" w:rsidRPr="00C96F71" w:rsidTr="00C83B55">
        <w:tc>
          <w:tcPr>
            <w:tcW w:w="558" w:type="dxa"/>
            <w:vAlign w:val="center"/>
          </w:tcPr>
          <w:p w:rsidR="00C96F71" w:rsidRPr="00C96F71" w:rsidRDefault="00C96F71" w:rsidP="00C96F71">
            <w:pPr>
              <w:spacing w:after="0" w:line="240" w:lineRule="auto"/>
              <w:rPr>
                <w:rFonts w:cs="Calibri"/>
                <w:b/>
                <w:bCs/>
              </w:rPr>
            </w:pPr>
            <w:r w:rsidRPr="00C96F71">
              <w:rPr>
                <w:rFonts w:cs="Calibri"/>
                <w:b/>
                <w:bCs/>
              </w:rPr>
              <w:t>5</w:t>
            </w:r>
          </w:p>
        </w:tc>
        <w:tc>
          <w:tcPr>
            <w:tcW w:w="8330" w:type="dxa"/>
            <w:vAlign w:val="center"/>
          </w:tcPr>
          <w:p w:rsidR="00C96F71" w:rsidRPr="00C96F71" w:rsidRDefault="00C96F71" w:rsidP="00C96F71">
            <w:pPr>
              <w:spacing w:after="0" w:line="240" w:lineRule="auto"/>
              <w:rPr>
                <w:rFonts w:cs="Calibri"/>
              </w:rPr>
            </w:pPr>
            <w:r w:rsidRPr="00C96F71">
              <w:rPr>
                <w:rFonts w:cs="Calibri"/>
              </w:rPr>
              <w:t xml:space="preserve">SCI Procedure Child Safeguarding Incident Reporting, Response &amp; Case Management </w:t>
            </w:r>
          </w:p>
        </w:tc>
      </w:tr>
      <w:tr w:rsidR="00C96F71" w:rsidRPr="00C96F71" w:rsidTr="00C83B55">
        <w:tc>
          <w:tcPr>
            <w:tcW w:w="558" w:type="dxa"/>
            <w:vAlign w:val="center"/>
          </w:tcPr>
          <w:p w:rsidR="00C96F71" w:rsidRPr="00C96F71" w:rsidRDefault="00C96F71" w:rsidP="00C96F71">
            <w:pPr>
              <w:spacing w:after="0" w:line="240" w:lineRule="auto"/>
              <w:rPr>
                <w:rFonts w:cs="Calibri"/>
                <w:b/>
                <w:bCs/>
              </w:rPr>
            </w:pPr>
            <w:r w:rsidRPr="00C96F71">
              <w:rPr>
                <w:rFonts w:cs="Calibri"/>
                <w:b/>
                <w:bCs/>
              </w:rPr>
              <w:t>6</w:t>
            </w:r>
          </w:p>
        </w:tc>
        <w:tc>
          <w:tcPr>
            <w:tcW w:w="8330" w:type="dxa"/>
            <w:vAlign w:val="center"/>
          </w:tcPr>
          <w:p w:rsidR="00C96F71" w:rsidRPr="00C96F71" w:rsidRDefault="00C96F71" w:rsidP="00C96F71">
            <w:pPr>
              <w:spacing w:after="0" w:line="240" w:lineRule="auto"/>
              <w:rPr>
                <w:rFonts w:cs="Calibri"/>
              </w:rPr>
            </w:pPr>
            <w:r w:rsidRPr="00C96F71">
              <w:rPr>
                <w:rFonts w:cs="Calibri"/>
              </w:rPr>
              <w:t>SCI Investigation Procedures and Guidelines</w:t>
            </w:r>
          </w:p>
        </w:tc>
      </w:tr>
      <w:tr w:rsidR="00C96F71" w:rsidRPr="00C96F71" w:rsidTr="00C83B55">
        <w:tc>
          <w:tcPr>
            <w:tcW w:w="558" w:type="dxa"/>
            <w:vAlign w:val="center"/>
          </w:tcPr>
          <w:p w:rsidR="00C96F71" w:rsidRPr="00C96F71" w:rsidRDefault="00C96F71" w:rsidP="00C96F71">
            <w:pPr>
              <w:spacing w:after="0" w:line="240" w:lineRule="auto"/>
              <w:rPr>
                <w:rFonts w:cs="Calibri"/>
                <w:b/>
                <w:bCs/>
              </w:rPr>
            </w:pPr>
            <w:r w:rsidRPr="00C96F71">
              <w:rPr>
                <w:rFonts w:cs="Calibri"/>
                <w:b/>
                <w:bCs/>
              </w:rPr>
              <w:t>7</w:t>
            </w:r>
          </w:p>
        </w:tc>
        <w:tc>
          <w:tcPr>
            <w:tcW w:w="8330" w:type="dxa"/>
            <w:vAlign w:val="center"/>
          </w:tcPr>
          <w:p w:rsidR="00C96F71" w:rsidRPr="00C96F71" w:rsidRDefault="00E51EE2" w:rsidP="00C96F71">
            <w:pPr>
              <w:spacing w:after="0" w:line="240" w:lineRule="auto"/>
              <w:rPr>
                <w:rFonts w:cs="Calibri"/>
              </w:rPr>
            </w:pPr>
            <w:hyperlink r:id="rId15" w:history="1">
              <w:r w:rsidR="00C96F71" w:rsidRPr="00C96F71">
                <w:rPr>
                  <w:rFonts w:cs="Calibri"/>
                  <w:color w:val="0000FF"/>
                  <w:u w:val="single"/>
                </w:rPr>
                <w:t>SCI Child Safeguarding in Humanitarian Procedure</w:t>
              </w:r>
            </w:hyperlink>
          </w:p>
        </w:tc>
      </w:tr>
      <w:tr w:rsidR="00C96F71" w:rsidRPr="00C96F71" w:rsidTr="00C83B55">
        <w:tc>
          <w:tcPr>
            <w:tcW w:w="558" w:type="dxa"/>
            <w:vAlign w:val="center"/>
          </w:tcPr>
          <w:p w:rsidR="00C96F71" w:rsidRPr="00C96F71" w:rsidRDefault="00C96F71" w:rsidP="00C96F71">
            <w:pPr>
              <w:spacing w:after="0" w:line="240" w:lineRule="auto"/>
              <w:rPr>
                <w:rFonts w:cs="Calibri"/>
                <w:b/>
                <w:bCs/>
              </w:rPr>
            </w:pPr>
            <w:r w:rsidRPr="00C96F71">
              <w:rPr>
                <w:rFonts w:cs="Calibri"/>
                <w:b/>
                <w:bCs/>
              </w:rPr>
              <w:lastRenderedPageBreak/>
              <w:t>8</w:t>
            </w:r>
          </w:p>
        </w:tc>
        <w:tc>
          <w:tcPr>
            <w:tcW w:w="8330" w:type="dxa"/>
            <w:vAlign w:val="center"/>
          </w:tcPr>
          <w:p w:rsidR="00C96F71" w:rsidRPr="00C96F71" w:rsidRDefault="00C96F71" w:rsidP="00C96F71">
            <w:pPr>
              <w:spacing w:after="0" w:line="240" w:lineRule="auto"/>
              <w:rPr>
                <w:rFonts w:cs="Calibri"/>
              </w:rPr>
            </w:pPr>
            <w:r w:rsidRPr="00C96F71">
              <w:rPr>
                <w:rFonts w:cs="Calibri"/>
              </w:rPr>
              <w:t>SCI Partnership Procedures and tools</w:t>
            </w:r>
          </w:p>
        </w:tc>
      </w:tr>
      <w:tr w:rsidR="00C96F71" w:rsidRPr="00C96F71" w:rsidTr="00C83B55">
        <w:tc>
          <w:tcPr>
            <w:tcW w:w="558" w:type="dxa"/>
            <w:vAlign w:val="center"/>
          </w:tcPr>
          <w:p w:rsidR="00C96F71" w:rsidRPr="00C96F71" w:rsidRDefault="00C96F71" w:rsidP="00C96F71">
            <w:pPr>
              <w:spacing w:after="0" w:line="240" w:lineRule="auto"/>
              <w:rPr>
                <w:rFonts w:cs="Calibri"/>
                <w:b/>
                <w:bCs/>
              </w:rPr>
            </w:pPr>
            <w:r w:rsidRPr="00C96F71">
              <w:rPr>
                <w:rFonts w:cs="Calibri"/>
                <w:b/>
                <w:bCs/>
              </w:rPr>
              <w:t>9</w:t>
            </w:r>
          </w:p>
        </w:tc>
        <w:tc>
          <w:tcPr>
            <w:tcW w:w="8330" w:type="dxa"/>
            <w:vAlign w:val="center"/>
          </w:tcPr>
          <w:p w:rsidR="00C96F71" w:rsidRPr="00C96F71" w:rsidRDefault="00C96F71" w:rsidP="00C96F71">
            <w:pPr>
              <w:spacing w:after="0" w:line="240" w:lineRule="auto"/>
              <w:rPr>
                <w:rFonts w:cs="Calibri"/>
              </w:rPr>
            </w:pPr>
            <w:r w:rsidRPr="00C96F71">
              <w:rPr>
                <w:rFonts w:cs="Calibri"/>
              </w:rPr>
              <w:t>SCI Child Safeguarding Minimum Requirements Framework</w:t>
            </w:r>
          </w:p>
        </w:tc>
      </w:tr>
      <w:tr w:rsidR="00C96F71" w:rsidRPr="00C96F71" w:rsidTr="00C83B55">
        <w:tc>
          <w:tcPr>
            <w:tcW w:w="558" w:type="dxa"/>
            <w:vAlign w:val="center"/>
          </w:tcPr>
          <w:p w:rsidR="00C96F71" w:rsidRPr="00C96F71" w:rsidRDefault="00C96F71" w:rsidP="00C96F71">
            <w:pPr>
              <w:spacing w:after="0" w:line="240" w:lineRule="auto"/>
              <w:rPr>
                <w:rFonts w:cs="Calibri"/>
                <w:b/>
                <w:bCs/>
              </w:rPr>
            </w:pPr>
            <w:r w:rsidRPr="00C96F71">
              <w:rPr>
                <w:rFonts w:cs="Calibri"/>
                <w:b/>
                <w:bCs/>
              </w:rPr>
              <w:t>10</w:t>
            </w:r>
          </w:p>
        </w:tc>
        <w:tc>
          <w:tcPr>
            <w:tcW w:w="8330" w:type="dxa"/>
            <w:vAlign w:val="center"/>
          </w:tcPr>
          <w:p w:rsidR="00C96F71" w:rsidRPr="00C96F71" w:rsidRDefault="00C96F71" w:rsidP="00C96F71">
            <w:pPr>
              <w:spacing w:after="0" w:line="240" w:lineRule="auto"/>
              <w:rPr>
                <w:rFonts w:cs="Calibri"/>
              </w:rPr>
            </w:pPr>
            <w:r w:rsidRPr="00C96F71">
              <w:rPr>
                <w:rFonts w:cs="Calibri"/>
              </w:rPr>
              <w:t>UN Secretary General’s Bulletin:</w:t>
            </w:r>
            <w:r w:rsidRPr="00C96F71">
              <w:rPr>
                <w:rFonts w:cs="Calibri"/>
                <w:b/>
                <w:bCs/>
                <w:lang w:eastAsia="en-GB"/>
              </w:rPr>
              <w:t xml:space="preserve"> Special measures for protection from sexual exploitation and sexual abuse (</w:t>
            </w:r>
            <w:r w:rsidRPr="00C96F71">
              <w:rPr>
                <w:rFonts w:cs="Calibri"/>
                <w:lang w:eastAsia="en-GB"/>
              </w:rPr>
              <w:t>ST/SGB/2003/13</w:t>
            </w:r>
            <w:r w:rsidRPr="00C96F71">
              <w:rPr>
                <w:rFonts w:cs="Calibri"/>
                <w:color w:val="000000"/>
              </w:rPr>
              <w:t xml:space="preserve">  http://www.unhcr.org/protection/operations/405ac6614/secretary-generals-bulletin-special-measures-protection-sexual-exploitation.html</w:t>
            </w:r>
          </w:p>
        </w:tc>
      </w:tr>
      <w:tr w:rsidR="00C96F71" w:rsidRPr="00C96F71" w:rsidTr="00C83B55">
        <w:tc>
          <w:tcPr>
            <w:tcW w:w="558" w:type="dxa"/>
            <w:vAlign w:val="center"/>
          </w:tcPr>
          <w:p w:rsidR="00C96F71" w:rsidRPr="00C96F71" w:rsidRDefault="00C96F71" w:rsidP="00C96F71">
            <w:pPr>
              <w:spacing w:after="0" w:line="240" w:lineRule="auto"/>
              <w:rPr>
                <w:rFonts w:cs="Calibri"/>
                <w:b/>
                <w:bCs/>
              </w:rPr>
            </w:pPr>
            <w:r w:rsidRPr="00C96F71">
              <w:rPr>
                <w:rFonts w:cs="Calibri"/>
                <w:b/>
                <w:bCs/>
              </w:rPr>
              <w:t>11</w:t>
            </w:r>
          </w:p>
        </w:tc>
        <w:tc>
          <w:tcPr>
            <w:tcW w:w="8330" w:type="dxa"/>
            <w:vAlign w:val="center"/>
          </w:tcPr>
          <w:p w:rsidR="00C96F71" w:rsidRPr="00C96F71" w:rsidRDefault="00E51EE2" w:rsidP="00C96F71">
            <w:pPr>
              <w:spacing w:after="0" w:line="240" w:lineRule="auto"/>
              <w:rPr>
                <w:rFonts w:cs="Calibri"/>
              </w:rPr>
            </w:pPr>
            <w:hyperlink r:id="rId16" w:history="1">
              <w:r w:rsidR="00C96F71" w:rsidRPr="00C96F71">
                <w:rPr>
                  <w:rFonts w:cs="Calibri"/>
                  <w:color w:val="0000FF"/>
                  <w:u w:val="single"/>
                </w:rPr>
                <w:t>SCI Global Anti-Harassment Policy</w:t>
              </w:r>
            </w:hyperlink>
            <w:r w:rsidR="00C96F71" w:rsidRPr="00C96F71">
              <w:rPr>
                <w:rFonts w:cs="Calibri"/>
              </w:rPr>
              <w:t xml:space="preserve"> </w:t>
            </w:r>
          </w:p>
        </w:tc>
      </w:tr>
      <w:tr w:rsidR="00C96F71" w:rsidRPr="00C96F71" w:rsidTr="00C83B55">
        <w:tc>
          <w:tcPr>
            <w:tcW w:w="558" w:type="dxa"/>
            <w:vAlign w:val="center"/>
          </w:tcPr>
          <w:p w:rsidR="00C96F71" w:rsidRPr="00C96F71" w:rsidRDefault="00C96F71" w:rsidP="00C96F71">
            <w:pPr>
              <w:spacing w:after="0" w:line="240" w:lineRule="auto"/>
              <w:rPr>
                <w:rFonts w:cs="Calibri"/>
                <w:b/>
                <w:bCs/>
              </w:rPr>
            </w:pPr>
            <w:r w:rsidRPr="00C96F71">
              <w:rPr>
                <w:rFonts w:cs="Calibri"/>
                <w:b/>
                <w:bCs/>
              </w:rPr>
              <w:t>12</w:t>
            </w:r>
          </w:p>
        </w:tc>
        <w:tc>
          <w:tcPr>
            <w:tcW w:w="8330" w:type="dxa"/>
            <w:vAlign w:val="center"/>
          </w:tcPr>
          <w:p w:rsidR="00C96F71" w:rsidRPr="00C96F71" w:rsidRDefault="00C96F71" w:rsidP="00C96F71">
            <w:pPr>
              <w:spacing w:after="0" w:line="240" w:lineRule="auto"/>
              <w:rPr>
                <w:rFonts w:cs="Calibri"/>
              </w:rPr>
            </w:pPr>
            <w:r w:rsidRPr="00C96F71">
              <w:rPr>
                <w:rFonts w:cs="Calibri"/>
                <w:iCs/>
              </w:rPr>
              <w:t xml:space="preserve">SCI  Accountability Guidance Pack in </w:t>
            </w:r>
            <w:hyperlink r:id="rId17" w:history="1">
              <w:r w:rsidRPr="00C96F71">
                <w:rPr>
                  <w:rFonts w:cs="Calibri"/>
                  <w:iCs/>
                  <w:color w:val="0000FF"/>
                  <w:u w:val="single"/>
                </w:rPr>
                <w:t>English</w:t>
              </w:r>
            </w:hyperlink>
            <w:r w:rsidRPr="00C96F71">
              <w:rPr>
                <w:rFonts w:cs="Calibri"/>
                <w:iCs/>
              </w:rPr>
              <w:t xml:space="preserve">, </w:t>
            </w:r>
            <w:hyperlink r:id="rId18" w:history="1">
              <w:r w:rsidRPr="00C96F71">
                <w:rPr>
                  <w:rFonts w:cs="Calibri"/>
                  <w:iCs/>
                  <w:color w:val="0000FF"/>
                  <w:u w:val="single"/>
                </w:rPr>
                <w:t>French</w:t>
              </w:r>
            </w:hyperlink>
            <w:r w:rsidRPr="00C96F71">
              <w:rPr>
                <w:rFonts w:cs="Calibri"/>
                <w:iCs/>
              </w:rPr>
              <w:t xml:space="preserve">, </w:t>
            </w:r>
            <w:hyperlink r:id="rId19" w:history="1">
              <w:r w:rsidRPr="00C96F71">
                <w:rPr>
                  <w:rFonts w:cs="Calibri"/>
                  <w:iCs/>
                  <w:color w:val="0000FF"/>
                  <w:u w:val="single"/>
                </w:rPr>
                <w:t>Spanish</w:t>
              </w:r>
            </w:hyperlink>
            <w:r w:rsidRPr="00C96F71">
              <w:rPr>
                <w:rFonts w:cs="Calibri"/>
                <w:iCs/>
              </w:rPr>
              <w:t xml:space="preserve"> and </w:t>
            </w:r>
            <w:hyperlink r:id="rId20" w:history="1">
              <w:r w:rsidRPr="00C96F71">
                <w:rPr>
                  <w:rFonts w:cs="Calibri"/>
                  <w:iCs/>
                  <w:color w:val="0000FF"/>
                  <w:u w:val="single"/>
                </w:rPr>
                <w:t>Arabic</w:t>
              </w:r>
            </w:hyperlink>
          </w:p>
        </w:tc>
      </w:tr>
      <w:tr w:rsidR="00C96F71" w:rsidRPr="00C96F71" w:rsidTr="00C83B55">
        <w:tc>
          <w:tcPr>
            <w:tcW w:w="558" w:type="dxa"/>
            <w:vAlign w:val="center"/>
          </w:tcPr>
          <w:p w:rsidR="00C96F71" w:rsidRPr="00C96F71" w:rsidRDefault="00C96F71" w:rsidP="00C96F71">
            <w:pPr>
              <w:spacing w:after="0" w:line="240" w:lineRule="auto"/>
              <w:rPr>
                <w:rFonts w:cs="Calibri"/>
                <w:b/>
                <w:bCs/>
              </w:rPr>
            </w:pPr>
            <w:r w:rsidRPr="00C96F71">
              <w:rPr>
                <w:rFonts w:cs="Calibri"/>
                <w:b/>
                <w:bCs/>
              </w:rPr>
              <w:t>13</w:t>
            </w:r>
          </w:p>
        </w:tc>
        <w:tc>
          <w:tcPr>
            <w:tcW w:w="8330" w:type="dxa"/>
            <w:vAlign w:val="center"/>
          </w:tcPr>
          <w:p w:rsidR="00C96F71" w:rsidRPr="00C96F71" w:rsidRDefault="00E51EE2" w:rsidP="00C96F71">
            <w:pPr>
              <w:spacing w:after="0" w:line="240" w:lineRule="auto"/>
              <w:rPr>
                <w:rFonts w:cs="Calibri"/>
              </w:rPr>
            </w:pPr>
            <w:hyperlink r:id="rId21" w:history="1">
              <w:r w:rsidR="00C96F71" w:rsidRPr="00C96F71">
                <w:rPr>
                  <w:rFonts w:cs="Calibri"/>
                  <w:color w:val="0000FF"/>
                  <w:u w:val="single"/>
                </w:rPr>
                <w:t>SCI Social Media Policy</w:t>
              </w:r>
            </w:hyperlink>
          </w:p>
        </w:tc>
      </w:tr>
      <w:tr w:rsidR="00C96F71" w:rsidRPr="00C96F71" w:rsidTr="00C83B55">
        <w:tc>
          <w:tcPr>
            <w:tcW w:w="558" w:type="dxa"/>
            <w:vAlign w:val="center"/>
          </w:tcPr>
          <w:p w:rsidR="00C96F71" w:rsidRPr="00C96F71" w:rsidRDefault="00C96F71" w:rsidP="00C96F71">
            <w:pPr>
              <w:spacing w:after="0" w:line="240" w:lineRule="auto"/>
              <w:rPr>
                <w:rFonts w:cs="Calibri"/>
                <w:b/>
                <w:bCs/>
              </w:rPr>
            </w:pPr>
            <w:r w:rsidRPr="00C96F71">
              <w:rPr>
                <w:rFonts w:cs="Calibri"/>
                <w:b/>
                <w:bCs/>
              </w:rPr>
              <w:t>14</w:t>
            </w:r>
          </w:p>
        </w:tc>
        <w:tc>
          <w:tcPr>
            <w:tcW w:w="8330" w:type="dxa"/>
            <w:vAlign w:val="center"/>
          </w:tcPr>
          <w:p w:rsidR="00C96F71" w:rsidRPr="00C96F71" w:rsidRDefault="00E51EE2" w:rsidP="00C96F71">
            <w:pPr>
              <w:spacing w:after="0" w:line="240" w:lineRule="auto"/>
              <w:rPr>
                <w:rFonts w:cs="Calibri"/>
              </w:rPr>
            </w:pPr>
            <w:hyperlink r:id="rId22" w:history="1">
              <w:r w:rsidR="00C96F71" w:rsidRPr="00C96F71">
                <w:rPr>
                  <w:rFonts w:cs="Calibri"/>
                  <w:color w:val="0000FF"/>
                  <w:u w:val="single"/>
                </w:rPr>
                <w:t>SCI Image Guidelines</w:t>
              </w:r>
            </w:hyperlink>
          </w:p>
        </w:tc>
      </w:tr>
      <w:tr w:rsidR="00C96F71" w:rsidRPr="00C96F71" w:rsidTr="00C83B55">
        <w:tc>
          <w:tcPr>
            <w:tcW w:w="558" w:type="dxa"/>
            <w:vAlign w:val="center"/>
          </w:tcPr>
          <w:p w:rsidR="00C96F71" w:rsidRPr="00C96F71" w:rsidRDefault="00C96F71" w:rsidP="00C96F71">
            <w:pPr>
              <w:spacing w:after="0" w:line="240" w:lineRule="auto"/>
              <w:rPr>
                <w:rFonts w:cs="Calibri"/>
                <w:b/>
                <w:bCs/>
              </w:rPr>
            </w:pPr>
            <w:r w:rsidRPr="00C96F71">
              <w:rPr>
                <w:rFonts w:cs="Calibri"/>
                <w:b/>
                <w:bCs/>
              </w:rPr>
              <w:t>15</w:t>
            </w:r>
          </w:p>
        </w:tc>
        <w:tc>
          <w:tcPr>
            <w:tcW w:w="8330" w:type="dxa"/>
            <w:vAlign w:val="center"/>
          </w:tcPr>
          <w:p w:rsidR="00C96F71" w:rsidRPr="00C96F71" w:rsidRDefault="00E51EE2" w:rsidP="00C96F71">
            <w:pPr>
              <w:spacing w:after="0" w:line="240" w:lineRule="auto"/>
              <w:rPr>
                <w:rFonts w:cs="Calibri"/>
              </w:rPr>
            </w:pPr>
            <w:hyperlink r:id="rId23" w:history="1">
              <w:r w:rsidR="00C96F71" w:rsidRPr="00C96F71">
                <w:rPr>
                  <w:rFonts w:cs="Calibri"/>
                  <w:color w:val="0000FF"/>
                  <w:u w:val="single"/>
                </w:rPr>
                <w:t>SCI Child Safeguarding Media and Comms Guidelines</w:t>
              </w:r>
            </w:hyperlink>
          </w:p>
        </w:tc>
      </w:tr>
      <w:tr w:rsidR="00C96F71" w:rsidRPr="00C96F71" w:rsidTr="00C83B55">
        <w:tc>
          <w:tcPr>
            <w:tcW w:w="558" w:type="dxa"/>
            <w:vAlign w:val="center"/>
          </w:tcPr>
          <w:p w:rsidR="00C96F71" w:rsidRPr="00C96F71" w:rsidRDefault="00C96F71" w:rsidP="00C96F71">
            <w:pPr>
              <w:spacing w:after="0" w:line="240" w:lineRule="auto"/>
              <w:rPr>
                <w:rFonts w:cs="Calibri"/>
                <w:b/>
                <w:bCs/>
              </w:rPr>
            </w:pPr>
            <w:r w:rsidRPr="00C96F71">
              <w:rPr>
                <w:rFonts w:cs="Calibri"/>
                <w:b/>
                <w:bCs/>
              </w:rPr>
              <w:t>16</w:t>
            </w:r>
          </w:p>
        </w:tc>
        <w:tc>
          <w:tcPr>
            <w:tcW w:w="8330" w:type="dxa"/>
            <w:vAlign w:val="center"/>
          </w:tcPr>
          <w:p w:rsidR="00C96F71" w:rsidRPr="00C96F71" w:rsidRDefault="00C96F71" w:rsidP="00C96F71">
            <w:pPr>
              <w:spacing w:after="0" w:line="240" w:lineRule="auto"/>
              <w:rPr>
                <w:rFonts w:cs="Calibri"/>
              </w:rPr>
            </w:pPr>
            <w:r w:rsidRPr="00C96F71">
              <w:rPr>
                <w:rFonts w:cs="Calibri"/>
              </w:rPr>
              <w:t>Children and the GDPR: Information Commissioners Office Guidelines</w:t>
            </w:r>
          </w:p>
        </w:tc>
      </w:tr>
    </w:tbl>
    <w:p w:rsidR="00E24D08" w:rsidRPr="00B23E42" w:rsidRDefault="00E24D08" w:rsidP="00947D96">
      <w:pPr>
        <w:tabs>
          <w:tab w:val="left" w:pos="2216"/>
        </w:tabs>
        <w:spacing w:after="0" w:line="240" w:lineRule="auto"/>
        <w:rPr>
          <w:lang w:val="sr-Latn-RS"/>
        </w:rPr>
      </w:pPr>
    </w:p>
    <w:sectPr w:rsidR="00E24D08" w:rsidRPr="00B23E42" w:rsidSect="002162E4">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EE2" w:rsidRDefault="00E51EE2">
      <w:pPr>
        <w:spacing w:after="0" w:line="240" w:lineRule="auto"/>
      </w:pPr>
      <w:r>
        <w:separator/>
      </w:r>
    </w:p>
  </w:endnote>
  <w:endnote w:type="continuationSeparator" w:id="0">
    <w:p w:rsidR="00E51EE2" w:rsidRDefault="00E51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NSPCC">
    <w:altName w:val="Calibri"/>
    <w:panose1 w:val="00000000000000000000"/>
    <w:charset w:val="00"/>
    <w:family w:val="swiss"/>
    <w:notTrueType/>
    <w:pitch w:val="default"/>
    <w:sig w:usb0="00000003" w:usb1="00000000" w:usb2="00000000" w:usb3="00000000" w:csb0="00000001"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altName w:val="Gill Sans"/>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ill Sans MT" w:hAnsi="Gill Sans MT"/>
        <w:sz w:val="20"/>
        <w:szCs w:val="20"/>
      </w:rPr>
      <w:id w:val="-1139647078"/>
      <w:docPartObj>
        <w:docPartGallery w:val="Page Numbers (Bottom of Page)"/>
        <w:docPartUnique/>
      </w:docPartObj>
    </w:sdtPr>
    <w:sdtEndPr/>
    <w:sdtContent>
      <w:sdt>
        <w:sdtPr>
          <w:rPr>
            <w:rFonts w:ascii="Gill Sans MT" w:hAnsi="Gill Sans MT"/>
            <w:sz w:val="20"/>
            <w:szCs w:val="20"/>
          </w:rPr>
          <w:id w:val="860082579"/>
          <w:docPartObj>
            <w:docPartGallery w:val="Page Numbers (Top of Page)"/>
            <w:docPartUnique/>
          </w:docPartObj>
        </w:sdtPr>
        <w:sdtEndPr/>
        <w:sdtContent>
          <w:p w:rsidR="001535AF" w:rsidRDefault="001535AF">
            <w:pPr>
              <w:pStyle w:val="Footer"/>
              <w:jc w:val="right"/>
              <w:rPr>
                <w:sz w:val="12"/>
                <w:szCs w:val="12"/>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69"/>
            </w:tblGrid>
            <w:tr w:rsidR="008549E0" w:rsidTr="004C4BC2">
              <w:tc>
                <w:tcPr>
                  <w:tcW w:w="5103" w:type="dxa"/>
                  <w:vAlign w:val="bottom"/>
                </w:tcPr>
                <w:p w:rsidR="001535AF" w:rsidRPr="00E86552" w:rsidRDefault="0085553D" w:rsidP="0093505D">
                  <w:pPr>
                    <w:pStyle w:val="Footer"/>
                    <w:tabs>
                      <w:tab w:val="clear" w:pos="4513"/>
                      <w:tab w:val="center" w:pos="4428"/>
                    </w:tabs>
                    <w:rPr>
                      <w:sz w:val="14"/>
                      <w:szCs w:val="14"/>
                    </w:rPr>
                  </w:pPr>
                  <w:r w:rsidRPr="000F432A">
                    <w:rPr>
                      <w:sz w:val="14"/>
                      <w:szCs w:val="14"/>
                    </w:rPr>
                    <w:t>Please refer to OneNet to ensure you have the current version of this document</w:t>
                  </w:r>
                </w:p>
              </w:tc>
              <w:tc>
                <w:tcPr>
                  <w:tcW w:w="3969" w:type="dxa"/>
                </w:tcPr>
                <w:p w:rsidR="001535AF" w:rsidRDefault="0085553D">
                  <w:pPr>
                    <w:pStyle w:val="Footer"/>
                    <w:jc w:val="right"/>
                    <w:rPr>
                      <w:sz w:val="12"/>
                      <w:szCs w:val="12"/>
                    </w:rPr>
                  </w:pPr>
                  <w:r w:rsidRPr="00B623F4">
                    <w:rPr>
                      <w:rFonts w:ascii="Gill Sans MT" w:hAnsi="Gill Sans MT"/>
                      <w:sz w:val="20"/>
                      <w:szCs w:val="20"/>
                    </w:rPr>
                    <w:t xml:space="preserve">Page </w:t>
                  </w:r>
                  <w:r w:rsidRPr="004C4BC2">
                    <w:rPr>
                      <w:rFonts w:ascii="Gill Sans MT" w:hAnsi="Gill Sans MT"/>
                      <w:b/>
                      <w:bCs/>
                      <w:noProof/>
                      <w:sz w:val="20"/>
                      <w:szCs w:val="20"/>
                    </w:rPr>
                    <w:fldChar w:fldCharType="begin"/>
                  </w:r>
                  <w:r w:rsidRPr="00B623F4">
                    <w:rPr>
                      <w:rFonts w:ascii="Gill Sans MT" w:hAnsi="Gill Sans MT"/>
                      <w:b/>
                      <w:bCs/>
                      <w:sz w:val="20"/>
                      <w:szCs w:val="20"/>
                    </w:rPr>
                    <w:instrText xml:space="preserve"> PAGE </w:instrText>
                  </w:r>
                  <w:r w:rsidRPr="004C4BC2">
                    <w:rPr>
                      <w:rFonts w:ascii="Gill Sans MT" w:hAnsi="Gill Sans MT"/>
                      <w:b/>
                      <w:bCs/>
                      <w:sz w:val="20"/>
                      <w:szCs w:val="20"/>
                    </w:rPr>
                    <w:fldChar w:fldCharType="separate"/>
                  </w:r>
                  <w:r w:rsidR="00261FC7">
                    <w:rPr>
                      <w:rFonts w:ascii="Gill Sans MT" w:hAnsi="Gill Sans MT"/>
                      <w:b/>
                      <w:bCs/>
                      <w:noProof/>
                      <w:sz w:val="20"/>
                      <w:szCs w:val="20"/>
                    </w:rPr>
                    <w:t>6</w:t>
                  </w:r>
                  <w:r w:rsidRPr="004C4BC2">
                    <w:rPr>
                      <w:rFonts w:ascii="Gill Sans MT" w:hAnsi="Gill Sans MT"/>
                      <w:b/>
                      <w:bCs/>
                      <w:noProof/>
                      <w:sz w:val="20"/>
                      <w:szCs w:val="20"/>
                    </w:rPr>
                    <w:fldChar w:fldCharType="end"/>
                  </w:r>
                  <w:r w:rsidRPr="00B623F4">
                    <w:rPr>
                      <w:rFonts w:ascii="Gill Sans MT" w:hAnsi="Gill Sans MT"/>
                      <w:sz w:val="20"/>
                      <w:szCs w:val="20"/>
                    </w:rPr>
                    <w:t xml:space="preserve"> of </w:t>
                  </w:r>
                  <w:r w:rsidRPr="004C4BC2">
                    <w:rPr>
                      <w:rFonts w:ascii="Gill Sans MT" w:hAnsi="Gill Sans MT"/>
                      <w:b/>
                      <w:bCs/>
                      <w:noProof/>
                      <w:sz w:val="20"/>
                      <w:szCs w:val="20"/>
                    </w:rPr>
                    <w:fldChar w:fldCharType="begin"/>
                  </w:r>
                  <w:r w:rsidRPr="00B623F4">
                    <w:rPr>
                      <w:rFonts w:ascii="Gill Sans MT" w:hAnsi="Gill Sans MT"/>
                      <w:b/>
                      <w:bCs/>
                      <w:sz w:val="20"/>
                      <w:szCs w:val="20"/>
                    </w:rPr>
                    <w:instrText xml:space="preserve"> NUMPAGES  </w:instrText>
                  </w:r>
                  <w:r w:rsidRPr="004C4BC2">
                    <w:rPr>
                      <w:rFonts w:ascii="Gill Sans MT" w:hAnsi="Gill Sans MT"/>
                      <w:b/>
                      <w:bCs/>
                      <w:sz w:val="20"/>
                      <w:szCs w:val="20"/>
                    </w:rPr>
                    <w:fldChar w:fldCharType="separate"/>
                  </w:r>
                  <w:r w:rsidR="00261FC7">
                    <w:rPr>
                      <w:rFonts w:ascii="Gill Sans MT" w:hAnsi="Gill Sans MT"/>
                      <w:b/>
                      <w:bCs/>
                      <w:noProof/>
                      <w:sz w:val="20"/>
                      <w:szCs w:val="20"/>
                    </w:rPr>
                    <w:t>11</w:t>
                  </w:r>
                  <w:r w:rsidRPr="004C4BC2">
                    <w:rPr>
                      <w:rFonts w:ascii="Gill Sans MT" w:hAnsi="Gill Sans MT"/>
                      <w:b/>
                      <w:bCs/>
                      <w:noProof/>
                      <w:sz w:val="20"/>
                      <w:szCs w:val="20"/>
                    </w:rPr>
                    <w:fldChar w:fldCharType="end"/>
                  </w:r>
                </w:p>
              </w:tc>
            </w:tr>
          </w:tbl>
          <w:p w:rsidR="001535AF" w:rsidRPr="00B623F4" w:rsidRDefault="00E51EE2">
            <w:pPr>
              <w:pStyle w:val="Footer"/>
              <w:jc w:val="right"/>
              <w:rPr>
                <w:rFonts w:ascii="Gill Sans MT" w:hAnsi="Gill Sans MT"/>
                <w:sz w:val="20"/>
                <w:szCs w:val="20"/>
              </w:rPr>
            </w:pPr>
          </w:p>
        </w:sdtContent>
      </w:sdt>
    </w:sdtContent>
  </w:sdt>
  <w:p w:rsidR="001535AF" w:rsidRDefault="001535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EE2" w:rsidRDefault="00E51EE2" w:rsidP="00B623F4">
      <w:pPr>
        <w:spacing w:after="0" w:line="240" w:lineRule="auto"/>
      </w:pPr>
      <w:r>
        <w:separator/>
      </w:r>
    </w:p>
  </w:footnote>
  <w:footnote w:type="continuationSeparator" w:id="0">
    <w:p w:rsidR="00E51EE2" w:rsidRDefault="00E51EE2" w:rsidP="00B623F4">
      <w:pPr>
        <w:spacing w:after="0" w:line="240" w:lineRule="auto"/>
      </w:pPr>
      <w:r>
        <w:continuationSeparator/>
      </w:r>
    </w:p>
  </w:footnote>
  <w:footnote w:id="1">
    <w:p w:rsidR="00C96F71" w:rsidRDefault="00C96F71" w:rsidP="00C96F71">
      <w:pPr>
        <w:pStyle w:val="FootnoteText"/>
      </w:pPr>
      <w:r>
        <w:rPr>
          <w:rStyle w:val="FootnoteReference"/>
        </w:rPr>
        <w:footnoteRef/>
      </w:r>
      <w:r>
        <w:t xml:space="preserve"> Konvencija UN-a o pravima djeteta 1989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0906"/>
    <w:multiLevelType w:val="hybridMultilevel"/>
    <w:tmpl w:val="BAA00160"/>
    <w:lvl w:ilvl="0" w:tplc="24344770">
      <w:start w:val="1"/>
      <w:numFmt w:val="bullet"/>
      <w:lvlText w:val=""/>
      <w:lvlJc w:val="left"/>
      <w:pPr>
        <w:ind w:left="360" w:hanging="360"/>
      </w:pPr>
      <w:rPr>
        <w:rFonts w:ascii="Symbol" w:hAnsi="Symbol" w:hint="default"/>
        <w:b w:val="0"/>
        <w:i w:val="0"/>
        <w:color w:val="auto"/>
        <w:sz w:val="22"/>
        <w:szCs w:val="28"/>
      </w:rPr>
    </w:lvl>
    <w:lvl w:ilvl="1" w:tplc="15EC4038">
      <w:start w:val="1"/>
      <w:numFmt w:val="lowerLetter"/>
      <w:lvlText w:val="%2."/>
      <w:lvlJc w:val="left"/>
      <w:pPr>
        <w:ind w:left="1440" w:hanging="360"/>
      </w:pPr>
    </w:lvl>
    <w:lvl w:ilvl="2" w:tplc="333CE82E" w:tentative="1">
      <w:start w:val="1"/>
      <w:numFmt w:val="lowerRoman"/>
      <w:lvlText w:val="%3."/>
      <w:lvlJc w:val="right"/>
      <w:pPr>
        <w:ind w:left="2160" w:hanging="180"/>
      </w:pPr>
    </w:lvl>
    <w:lvl w:ilvl="3" w:tplc="B2029D04" w:tentative="1">
      <w:start w:val="1"/>
      <w:numFmt w:val="decimal"/>
      <w:lvlText w:val="%4."/>
      <w:lvlJc w:val="left"/>
      <w:pPr>
        <w:ind w:left="2880" w:hanging="360"/>
      </w:pPr>
    </w:lvl>
    <w:lvl w:ilvl="4" w:tplc="15F01658" w:tentative="1">
      <w:start w:val="1"/>
      <w:numFmt w:val="lowerLetter"/>
      <w:lvlText w:val="%5."/>
      <w:lvlJc w:val="left"/>
      <w:pPr>
        <w:ind w:left="3600" w:hanging="360"/>
      </w:pPr>
    </w:lvl>
    <w:lvl w:ilvl="5" w:tplc="8842B750" w:tentative="1">
      <w:start w:val="1"/>
      <w:numFmt w:val="lowerRoman"/>
      <w:lvlText w:val="%6."/>
      <w:lvlJc w:val="right"/>
      <w:pPr>
        <w:ind w:left="4320" w:hanging="180"/>
      </w:pPr>
    </w:lvl>
    <w:lvl w:ilvl="6" w:tplc="F95600A0" w:tentative="1">
      <w:start w:val="1"/>
      <w:numFmt w:val="decimal"/>
      <w:lvlText w:val="%7."/>
      <w:lvlJc w:val="left"/>
      <w:pPr>
        <w:ind w:left="5040" w:hanging="360"/>
      </w:pPr>
    </w:lvl>
    <w:lvl w:ilvl="7" w:tplc="61544E96" w:tentative="1">
      <w:start w:val="1"/>
      <w:numFmt w:val="lowerLetter"/>
      <w:lvlText w:val="%8."/>
      <w:lvlJc w:val="left"/>
      <w:pPr>
        <w:ind w:left="5760" w:hanging="360"/>
      </w:pPr>
    </w:lvl>
    <w:lvl w:ilvl="8" w:tplc="4E00A708" w:tentative="1">
      <w:start w:val="1"/>
      <w:numFmt w:val="lowerRoman"/>
      <w:lvlText w:val="%9."/>
      <w:lvlJc w:val="right"/>
      <w:pPr>
        <w:ind w:left="6480" w:hanging="180"/>
      </w:pPr>
    </w:lvl>
  </w:abstractNum>
  <w:abstractNum w:abstractNumId="1" w15:restartNumberingAfterBreak="0">
    <w:nsid w:val="05570CEA"/>
    <w:multiLevelType w:val="hybridMultilevel"/>
    <w:tmpl w:val="41A833B6"/>
    <w:lvl w:ilvl="0" w:tplc="5C442528">
      <w:start w:val="1"/>
      <w:numFmt w:val="bullet"/>
      <w:lvlText w:val=""/>
      <w:lvlJc w:val="left"/>
      <w:pPr>
        <w:ind w:left="1080" w:hanging="360"/>
      </w:pPr>
      <w:rPr>
        <w:rFonts w:ascii="Symbol" w:hAnsi="Symbol" w:hint="default"/>
      </w:rPr>
    </w:lvl>
    <w:lvl w:ilvl="1" w:tplc="B366E318" w:tentative="1">
      <w:start w:val="1"/>
      <w:numFmt w:val="bullet"/>
      <w:lvlText w:val="o"/>
      <w:lvlJc w:val="left"/>
      <w:pPr>
        <w:ind w:left="2160" w:hanging="360"/>
      </w:pPr>
      <w:rPr>
        <w:rFonts w:ascii="Courier New" w:hAnsi="Courier New" w:cs="Courier New" w:hint="default"/>
      </w:rPr>
    </w:lvl>
    <w:lvl w:ilvl="2" w:tplc="97C83FC0" w:tentative="1">
      <w:start w:val="1"/>
      <w:numFmt w:val="bullet"/>
      <w:lvlText w:val=""/>
      <w:lvlJc w:val="left"/>
      <w:pPr>
        <w:ind w:left="2880" w:hanging="360"/>
      </w:pPr>
      <w:rPr>
        <w:rFonts w:ascii="Wingdings" w:hAnsi="Wingdings" w:hint="default"/>
      </w:rPr>
    </w:lvl>
    <w:lvl w:ilvl="3" w:tplc="03CE4CC4" w:tentative="1">
      <w:start w:val="1"/>
      <w:numFmt w:val="bullet"/>
      <w:lvlText w:val=""/>
      <w:lvlJc w:val="left"/>
      <w:pPr>
        <w:ind w:left="3600" w:hanging="360"/>
      </w:pPr>
      <w:rPr>
        <w:rFonts w:ascii="Symbol" w:hAnsi="Symbol" w:hint="default"/>
      </w:rPr>
    </w:lvl>
    <w:lvl w:ilvl="4" w:tplc="5AD883A4" w:tentative="1">
      <w:start w:val="1"/>
      <w:numFmt w:val="bullet"/>
      <w:lvlText w:val="o"/>
      <w:lvlJc w:val="left"/>
      <w:pPr>
        <w:ind w:left="4320" w:hanging="360"/>
      </w:pPr>
      <w:rPr>
        <w:rFonts w:ascii="Courier New" w:hAnsi="Courier New" w:cs="Courier New" w:hint="default"/>
      </w:rPr>
    </w:lvl>
    <w:lvl w:ilvl="5" w:tplc="8DB24B50" w:tentative="1">
      <w:start w:val="1"/>
      <w:numFmt w:val="bullet"/>
      <w:lvlText w:val=""/>
      <w:lvlJc w:val="left"/>
      <w:pPr>
        <w:ind w:left="5040" w:hanging="360"/>
      </w:pPr>
      <w:rPr>
        <w:rFonts w:ascii="Wingdings" w:hAnsi="Wingdings" w:hint="default"/>
      </w:rPr>
    </w:lvl>
    <w:lvl w:ilvl="6" w:tplc="A0D21D78" w:tentative="1">
      <w:start w:val="1"/>
      <w:numFmt w:val="bullet"/>
      <w:lvlText w:val=""/>
      <w:lvlJc w:val="left"/>
      <w:pPr>
        <w:ind w:left="5760" w:hanging="360"/>
      </w:pPr>
      <w:rPr>
        <w:rFonts w:ascii="Symbol" w:hAnsi="Symbol" w:hint="default"/>
      </w:rPr>
    </w:lvl>
    <w:lvl w:ilvl="7" w:tplc="C9428960" w:tentative="1">
      <w:start w:val="1"/>
      <w:numFmt w:val="bullet"/>
      <w:lvlText w:val="o"/>
      <w:lvlJc w:val="left"/>
      <w:pPr>
        <w:ind w:left="6480" w:hanging="360"/>
      </w:pPr>
      <w:rPr>
        <w:rFonts w:ascii="Courier New" w:hAnsi="Courier New" w:cs="Courier New" w:hint="default"/>
      </w:rPr>
    </w:lvl>
    <w:lvl w:ilvl="8" w:tplc="94EEE67C" w:tentative="1">
      <w:start w:val="1"/>
      <w:numFmt w:val="bullet"/>
      <w:lvlText w:val=""/>
      <w:lvlJc w:val="left"/>
      <w:pPr>
        <w:ind w:left="7200" w:hanging="360"/>
      </w:pPr>
      <w:rPr>
        <w:rFonts w:ascii="Wingdings" w:hAnsi="Wingdings" w:hint="default"/>
      </w:rPr>
    </w:lvl>
  </w:abstractNum>
  <w:abstractNum w:abstractNumId="2" w15:restartNumberingAfterBreak="0">
    <w:nsid w:val="070A4866"/>
    <w:multiLevelType w:val="hybridMultilevel"/>
    <w:tmpl w:val="5C6283F0"/>
    <w:lvl w:ilvl="0" w:tplc="32EABC32">
      <w:start w:val="1"/>
      <w:numFmt w:val="bullet"/>
      <w:lvlText w:val=""/>
      <w:lvlJc w:val="left"/>
      <w:pPr>
        <w:ind w:left="720" w:hanging="360"/>
      </w:pPr>
      <w:rPr>
        <w:rFonts w:ascii="Symbol" w:hAnsi="Symbol" w:hint="default"/>
      </w:rPr>
    </w:lvl>
    <w:lvl w:ilvl="1" w:tplc="66C4046E" w:tentative="1">
      <w:start w:val="1"/>
      <w:numFmt w:val="bullet"/>
      <w:lvlText w:val="o"/>
      <w:lvlJc w:val="left"/>
      <w:pPr>
        <w:ind w:left="1440" w:hanging="360"/>
      </w:pPr>
      <w:rPr>
        <w:rFonts w:ascii="Courier New" w:hAnsi="Courier New" w:cs="Courier New" w:hint="default"/>
      </w:rPr>
    </w:lvl>
    <w:lvl w:ilvl="2" w:tplc="4BFEA6CE" w:tentative="1">
      <w:start w:val="1"/>
      <w:numFmt w:val="bullet"/>
      <w:lvlText w:val=""/>
      <w:lvlJc w:val="left"/>
      <w:pPr>
        <w:ind w:left="2160" w:hanging="360"/>
      </w:pPr>
      <w:rPr>
        <w:rFonts w:ascii="Wingdings" w:hAnsi="Wingdings" w:hint="default"/>
      </w:rPr>
    </w:lvl>
    <w:lvl w:ilvl="3" w:tplc="B1D6FFC4" w:tentative="1">
      <w:start w:val="1"/>
      <w:numFmt w:val="bullet"/>
      <w:lvlText w:val=""/>
      <w:lvlJc w:val="left"/>
      <w:pPr>
        <w:ind w:left="2880" w:hanging="360"/>
      </w:pPr>
      <w:rPr>
        <w:rFonts w:ascii="Symbol" w:hAnsi="Symbol" w:hint="default"/>
      </w:rPr>
    </w:lvl>
    <w:lvl w:ilvl="4" w:tplc="B5680F6E" w:tentative="1">
      <w:start w:val="1"/>
      <w:numFmt w:val="bullet"/>
      <w:lvlText w:val="o"/>
      <w:lvlJc w:val="left"/>
      <w:pPr>
        <w:ind w:left="3600" w:hanging="360"/>
      </w:pPr>
      <w:rPr>
        <w:rFonts w:ascii="Courier New" w:hAnsi="Courier New" w:cs="Courier New" w:hint="default"/>
      </w:rPr>
    </w:lvl>
    <w:lvl w:ilvl="5" w:tplc="3D1A9FDC" w:tentative="1">
      <w:start w:val="1"/>
      <w:numFmt w:val="bullet"/>
      <w:lvlText w:val=""/>
      <w:lvlJc w:val="left"/>
      <w:pPr>
        <w:ind w:left="4320" w:hanging="360"/>
      </w:pPr>
      <w:rPr>
        <w:rFonts w:ascii="Wingdings" w:hAnsi="Wingdings" w:hint="default"/>
      </w:rPr>
    </w:lvl>
    <w:lvl w:ilvl="6" w:tplc="2E18D5CE" w:tentative="1">
      <w:start w:val="1"/>
      <w:numFmt w:val="bullet"/>
      <w:lvlText w:val=""/>
      <w:lvlJc w:val="left"/>
      <w:pPr>
        <w:ind w:left="5040" w:hanging="360"/>
      </w:pPr>
      <w:rPr>
        <w:rFonts w:ascii="Symbol" w:hAnsi="Symbol" w:hint="default"/>
      </w:rPr>
    </w:lvl>
    <w:lvl w:ilvl="7" w:tplc="EDA8DC32" w:tentative="1">
      <w:start w:val="1"/>
      <w:numFmt w:val="bullet"/>
      <w:lvlText w:val="o"/>
      <w:lvlJc w:val="left"/>
      <w:pPr>
        <w:ind w:left="5760" w:hanging="360"/>
      </w:pPr>
      <w:rPr>
        <w:rFonts w:ascii="Courier New" w:hAnsi="Courier New" w:cs="Courier New" w:hint="default"/>
      </w:rPr>
    </w:lvl>
    <w:lvl w:ilvl="8" w:tplc="E73C9FA4" w:tentative="1">
      <w:start w:val="1"/>
      <w:numFmt w:val="bullet"/>
      <w:lvlText w:val=""/>
      <w:lvlJc w:val="left"/>
      <w:pPr>
        <w:ind w:left="6480" w:hanging="360"/>
      </w:pPr>
      <w:rPr>
        <w:rFonts w:ascii="Wingdings" w:hAnsi="Wingdings" w:hint="default"/>
      </w:rPr>
    </w:lvl>
  </w:abstractNum>
  <w:abstractNum w:abstractNumId="3" w15:restartNumberingAfterBreak="0">
    <w:nsid w:val="0DEB3191"/>
    <w:multiLevelType w:val="hybridMultilevel"/>
    <w:tmpl w:val="9F24D152"/>
    <w:lvl w:ilvl="0" w:tplc="F61C1AC6">
      <w:start w:val="1"/>
      <w:numFmt w:val="bullet"/>
      <w:lvlText w:val=""/>
      <w:lvlJc w:val="left"/>
      <w:pPr>
        <w:ind w:left="720" w:hanging="360"/>
      </w:pPr>
      <w:rPr>
        <w:rFonts w:ascii="Symbol" w:hAnsi="Symbol" w:hint="default"/>
      </w:rPr>
    </w:lvl>
    <w:lvl w:ilvl="1" w:tplc="80FEF53E" w:tentative="1">
      <w:start w:val="1"/>
      <w:numFmt w:val="bullet"/>
      <w:lvlText w:val="o"/>
      <w:lvlJc w:val="left"/>
      <w:pPr>
        <w:ind w:left="1440" w:hanging="360"/>
      </w:pPr>
      <w:rPr>
        <w:rFonts w:ascii="Courier New" w:hAnsi="Courier New" w:cs="Courier New" w:hint="default"/>
      </w:rPr>
    </w:lvl>
    <w:lvl w:ilvl="2" w:tplc="17A42DAC" w:tentative="1">
      <w:start w:val="1"/>
      <w:numFmt w:val="bullet"/>
      <w:lvlText w:val=""/>
      <w:lvlJc w:val="left"/>
      <w:pPr>
        <w:ind w:left="2160" w:hanging="360"/>
      </w:pPr>
      <w:rPr>
        <w:rFonts w:ascii="Wingdings" w:hAnsi="Wingdings" w:hint="default"/>
      </w:rPr>
    </w:lvl>
    <w:lvl w:ilvl="3" w:tplc="A9E06D62" w:tentative="1">
      <w:start w:val="1"/>
      <w:numFmt w:val="bullet"/>
      <w:lvlText w:val=""/>
      <w:lvlJc w:val="left"/>
      <w:pPr>
        <w:ind w:left="2880" w:hanging="360"/>
      </w:pPr>
      <w:rPr>
        <w:rFonts w:ascii="Symbol" w:hAnsi="Symbol" w:hint="default"/>
      </w:rPr>
    </w:lvl>
    <w:lvl w:ilvl="4" w:tplc="B9545F96" w:tentative="1">
      <w:start w:val="1"/>
      <w:numFmt w:val="bullet"/>
      <w:lvlText w:val="o"/>
      <w:lvlJc w:val="left"/>
      <w:pPr>
        <w:ind w:left="3600" w:hanging="360"/>
      </w:pPr>
      <w:rPr>
        <w:rFonts w:ascii="Courier New" w:hAnsi="Courier New" w:cs="Courier New" w:hint="default"/>
      </w:rPr>
    </w:lvl>
    <w:lvl w:ilvl="5" w:tplc="6D84F9DE" w:tentative="1">
      <w:start w:val="1"/>
      <w:numFmt w:val="bullet"/>
      <w:lvlText w:val=""/>
      <w:lvlJc w:val="left"/>
      <w:pPr>
        <w:ind w:left="4320" w:hanging="360"/>
      </w:pPr>
      <w:rPr>
        <w:rFonts w:ascii="Wingdings" w:hAnsi="Wingdings" w:hint="default"/>
      </w:rPr>
    </w:lvl>
    <w:lvl w:ilvl="6" w:tplc="74E62FEC" w:tentative="1">
      <w:start w:val="1"/>
      <w:numFmt w:val="bullet"/>
      <w:lvlText w:val=""/>
      <w:lvlJc w:val="left"/>
      <w:pPr>
        <w:ind w:left="5040" w:hanging="360"/>
      </w:pPr>
      <w:rPr>
        <w:rFonts w:ascii="Symbol" w:hAnsi="Symbol" w:hint="default"/>
      </w:rPr>
    </w:lvl>
    <w:lvl w:ilvl="7" w:tplc="F1FCFE88" w:tentative="1">
      <w:start w:val="1"/>
      <w:numFmt w:val="bullet"/>
      <w:lvlText w:val="o"/>
      <w:lvlJc w:val="left"/>
      <w:pPr>
        <w:ind w:left="5760" w:hanging="360"/>
      </w:pPr>
      <w:rPr>
        <w:rFonts w:ascii="Courier New" w:hAnsi="Courier New" w:cs="Courier New" w:hint="default"/>
      </w:rPr>
    </w:lvl>
    <w:lvl w:ilvl="8" w:tplc="5F50DFF8" w:tentative="1">
      <w:start w:val="1"/>
      <w:numFmt w:val="bullet"/>
      <w:lvlText w:val=""/>
      <w:lvlJc w:val="left"/>
      <w:pPr>
        <w:ind w:left="6480" w:hanging="360"/>
      </w:pPr>
      <w:rPr>
        <w:rFonts w:ascii="Wingdings" w:hAnsi="Wingdings" w:hint="default"/>
      </w:rPr>
    </w:lvl>
  </w:abstractNum>
  <w:abstractNum w:abstractNumId="4" w15:restartNumberingAfterBreak="0">
    <w:nsid w:val="16197FF8"/>
    <w:multiLevelType w:val="hybridMultilevel"/>
    <w:tmpl w:val="3F68F4EA"/>
    <w:lvl w:ilvl="0" w:tplc="4A7008F6">
      <w:start w:val="1"/>
      <w:numFmt w:val="bullet"/>
      <w:lvlText w:val=""/>
      <w:lvlJc w:val="left"/>
      <w:pPr>
        <w:ind w:left="720" w:hanging="360"/>
      </w:pPr>
      <w:rPr>
        <w:rFonts w:ascii="Symbol" w:hAnsi="Symbol" w:hint="default"/>
      </w:rPr>
    </w:lvl>
    <w:lvl w:ilvl="1" w:tplc="265A9A20" w:tentative="1">
      <w:start w:val="1"/>
      <w:numFmt w:val="bullet"/>
      <w:lvlText w:val="o"/>
      <w:lvlJc w:val="left"/>
      <w:pPr>
        <w:ind w:left="1440" w:hanging="360"/>
      </w:pPr>
      <w:rPr>
        <w:rFonts w:ascii="Courier New" w:hAnsi="Courier New" w:cs="Courier New" w:hint="default"/>
      </w:rPr>
    </w:lvl>
    <w:lvl w:ilvl="2" w:tplc="61685332" w:tentative="1">
      <w:start w:val="1"/>
      <w:numFmt w:val="bullet"/>
      <w:lvlText w:val=""/>
      <w:lvlJc w:val="left"/>
      <w:pPr>
        <w:ind w:left="2160" w:hanging="360"/>
      </w:pPr>
      <w:rPr>
        <w:rFonts w:ascii="Wingdings" w:hAnsi="Wingdings" w:hint="default"/>
      </w:rPr>
    </w:lvl>
    <w:lvl w:ilvl="3" w:tplc="1A0230F8" w:tentative="1">
      <w:start w:val="1"/>
      <w:numFmt w:val="bullet"/>
      <w:lvlText w:val=""/>
      <w:lvlJc w:val="left"/>
      <w:pPr>
        <w:ind w:left="2880" w:hanging="360"/>
      </w:pPr>
      <w:rPr>
        <w:rFonts w:ascii="Symbol" w:hAnsi="Symbol" w:hint="default"/>
      </w:rPr>
    </w:lvl>
    <w:lvl w:ilvl="4" w:tplc="03541D34" w:tentative="1">
      <w:start w:val="1"/>
      <w:numFmt w:val="bullet"/>
      <w:lvlText w:val="o"/>
      <w:lvlJc w:val="left"/>
      <w:pPr>
        <w:ind w:left="3600" w:hanging="360"/>
      </w:pPr>
      <w:rPr>
        <w:rFonts w:ascii="Courier New" w:hAnsi="Courier New" w:cs="Courier New" w:hint="default"/>
      </w:rPr>
    </w:lvl>
    <w:lvl w:ilvl="5" w:tplc="A13C2628" w:tentative="1">
      <w:start w:val="1"/>
      <w:numFmt w:val="bullet"/>
      <w:lvlText w:val=""/>
      <w:lvlJc w:val="left"/>
      <w:pPr>
        <w:ind w:left="4320" w:hanging="360"/>
      </w:pPr>
      <w:rPr>
        <w:rFonts w:ascii="Wingdings" w:hAnsi="Wingdings" w:hint="default"/>
      </w:rPr>
    </w:lvl>
    <w:lvl w:ilvl="6" w:tplc="30F69542" w:tentative="1">
      <w:start w:val="1"/>
      <w:numFmt w:val="bullet"/>
      <w:lvlText w:val=""/>
      <w:lvlJc w:val="left"/>
      <w:pPr>
        <w:ind w:left="5040" w:hanging="360"/>
      </w:pPr>
      <w:rPr>
        <w:rFonts w:ascii="Symbol" w:hAnsi="Symbol" w:hint="default"/>
      </w:rPr>
    </w:lvl>
    <w:lvl w:ilvl="7" w:tplc="9F9A6420" w:tentative="1">
      <w:start w:val="1"/>
      <w:numFmt w:val="bullet"/>
      <w:lvlText w:val="o"/>
      <w:lvlJc w:val="left"/>
      <w:pPr>
        <w:ind w:left="5760" w:hanging="360"/>
      </w:pPr>
      <w:rPr>
        <w:rFonts w:ascii="Courier New" w:hAnsi="Courier New" w:cs="Courier New" w:hint="default"/>
      </w:rPr>
    </w:lvl>
    <w:lvl w:ilvl="8" w:tplc="B7524F2C" w:tentative="1">
      <w:start w:val="1"/>
      <w:numFmt w:val="bullet"/>
      <w:lvlText w:val=""/>
      <w:lvlJc w:val="left"/>
      <w:pPr>
        <w:ind w:left="6480" w:hanging="360"/>
      </w:pPr>
      <w:rPr>
        <w:rFonts w:ascii="Wingdings" w:hAnsi="Wingdings" w:hint="default"/>
      </w:rPr>
    </w:lvl>
  </w:abstractNum>
  <w:abstractNum w:abstractNumId="5" w15:restartNumberingAfterBreak="0">
    <w:nsid w:val="25002ACB"/>
    <w:multiLevelType w:val="hybridMultilevel"/>
    <w:tmpl w:val="DBC2366C"/>
    <w:lvl w:ilvl="0" w:tplc="60F6263C">
      <w:start w:val="1"/>
      <w:numFmt w:val="bullet"/>
      <w:lvlText w:val=""/>
      <w:lvlJc w:val="left"/>
      <w:pPr>
        <w:ind w:left="720" w:hanging="360"/>
      </w:pPr>
      <w:rPr>
        <w:rFonts w:ascii="Symbol" w:hAnsi="Symbol" w:hint="default"/>
      </w:rPr>
    </w:lvl>
    <w:lvl w:ilvl="1" w:tplc="2A4893B6" w:tentative="1">
      <w:start w:val="1"/>
      <w:numFmt w:val="bullet"/>
      <w:lvlText w:val="o"/>
      <w:lvlJc w:val="left"/>
      <w:pPr>
        <w:ind w:left="1440" w:hanging="360"/>
      </w:pPr>
      <w:rPr>
        <w:rFonts w:ascii="Courier New" w:hAnsi="Courier New" w:cs="Courier New" w:hint="default"/>
      </w:rPr>
    </w:lvl>
    <w:lvl w:ilvl="2" w:tplc="386C1142" w:tentative="1">
      <w:start w:val="1"/>
      <w:numFmt w:val="bullet"/>
      <w:lvlText w:val=""/>
      <w:lvlJc w:val="left"/>
      <w:pPr>
        <w:ind w:left="2160" w:hanging="360"/>
      </w:pPr>
      <w:rPr>
        <w:rFonts w:ascii="Wingdings" w:hAnsi="Wingdings" w:hint="default"/>
      </w:rPr>
    </w:lvl>
    <w:lvl w:ilvl="3" w:tplc="82266FF2" w:tentative="1">
      <w:start w:val="1"/>
      <w:numFmt w:val="bullet"/>
      <w:lvlText w:val=""/>
      <w:lvlJc w:val="left"/>
      <w:pPr>
        <w:ind w:left="2880" w:hanging="360"/>
      </w:pPr>
      <w:rPr>
        <w:rFonts w:ascii="Symbol" w:hAnsi="Symbol" w:hint="default"/>
      </w:rPr>
    </w:lvl>
    <w:lvl w:ilvl="4" w:tplc="21EA8624" w:tentative="1">
      <w:start w:val="1"/>
      <w:numFmt w:val="bullet"/>
      <w:lvlText w:val="o"/>
      <w:lvlJc w:val="left"/>
      <w:pPr>
        <w:ind w:left="3600" w:hanging="360"/>
      </w:pPr>
      <w:rPr>
        <w:rFonts w:ascii="Courier New" w:hAnsi="Courier New" w:cs="Courier New" w:hint="default"/>
      </w:rPr>
    </w:lvl>
    <w:lvl w:ilvl="5" w:tplc="94D88C38" w:tentative="1">
      <w:start w:val="1"/>
      <w:numFmt w:val="bullet"/>
      <w:lvlText w:val=""/>
      <w:lvlJc w:val="left"/>
      <w:pPr>
        <w:ind w:left="4320" w:hanging="360"/>
      </w:pPr>
      <w:rPr>
        <w:rFonts w:ascii="Wingdings" w:hAnsi="Wingdings" w:hint="default"/>
      </w:rPr>
    </w:lvl>
    <w:lvl w:ilvl="6" w:tplc="D172B5FE" w:tentative="1">
      <w:start w:val="1"/>
      <w:numFmt w:val="bullet"/>
      <w:lvlText w:val=""/>
      <w:lvlJc w:val="left"/>
      <w:pPr>
        <w:ind w:left="5040" w:hanging="360"/>
      </w:pPr>
      <w:rPr>
        <w:rFonts w:ascii="Symbol" w:hAnsi="Symbol" w:hint="default"/>
      </w:rPr>
    </w:lvl>
    <w:lvl w:ilvl="7" w:tplc="5F58264C" w:tentative="1">
      <w:start w:val="1"/>
      <w:numFmt w:val="bullet"/>
      <w:lvlText w:val="o"/>
      <w:lvlJc w:val="left"/>
      <w:pPr>
        <w:ind w:left="5760" w:hanging="360"/>
      </w:pPr>
      <w:rPr>
        <w:rFonts w:ascii="Courier New" w:hAnsi="Courier New" w:cs="Courier New" w:hint="default"/>
      </w:rPr>
    </w:lvl>
    <w:lvl w:ilvl="8" w:tplc="B6963540" w:tentative="1">
      <w:start w:val="1"/>
      <w:numFmt w:val="bullet"/>
      <w:lvlText w:val=""/>
      <w:lvlJc w:val="left"/>
      <w:pPr>
        <w:ind w:left="6480" w:hanging="360"/>
      </w:pPr>
      <w:rPr>
        <w:rFonts w:ascii="Wingdings" w:hAnsi="Wingdings" w:hint="default"/>
      </w:rPr>
    </w:lvl>
  </w:abstractNum>
  <w:abstractNum w:abstractNumId="6" w15:restartNumberingAfterBreak="0">
    <w:nsid w:val="2A7F0B5A"/>
    <w:multiLevelType w:val="hybridMultilevel"/>
    <w:tmpl w:val="76E8FDBE"/>
    <w:lvl w:ilvl="0" w:tplc="2E1E81EC">
      <w:start w:val="1"/>
      <w:numFmt w:val="bullet"/>
      <w:lvlText w:val=""/>
      <w:lvlJc w:val="left"/>
      <w:pPr>
        <w:ind w:left="720" w:hanging="360"/>
      </w:pPr>
      <w:rPr>
        <w:rFonts w:ascii="Symbol" w:hAnsi="Symbol" w:hint="default"/>
      </w:rPr>
    </w:lvl>
    <w:lvl w:ilvl="1" w:tplc="B262F4D0">
      <w:start w:val="1"/>
      <w:numFmt w:val="bullet"/>
      <w:lvlText w:val="o"/>
      <w:lvlJc w:val="left"/>
      <w:pPr>
        <w:ind w:left="1440" w:hanging="360"/>
      </w:pPr>
      <w:rPr>
        <w:rFonts w:ascii="Courier New" w:hAnsi="Courier New" w:cs="Courier New" w:hint="default"/>
      </w:rPr>
    </w:lvl>
    <w:lvl w:ilvl="2" w:tplc="5B0420A4">
      <w:start w:val="1"/>
      <w:numFmt w:val="bullet"/>
      <w:lvlText w:val=""/>
      <w:lvlJc w:val="left"/>
      <w:pPr>
        <w:ind w:left="2160" w:hanging="360"/>
      </w:pPr>
      <w:rPr>
        <w:rFonts w:ascii="Wingdings" w:hAnsi="Wingdings" w:hint="default"/>
      </w:rPr>
    </w:lvl>
    <w:lvl w:ilvl="3" w:tplc="7D141010">
      <w:start w:val="1"/>
      <w:numFmt w:val="bullet"/>
      <w:lvlText w:val=""/>
      <w:lvlJc w:val="left"/>
      <w:pPr>
        <w:ind w:left="2880" w:hanging="360"/>
      </w:pPr>
      <w:rPr>
        <w:rFonts w:ascii="Symbol" w:hAnsi="Symbol" w:hint="default"/>
      </w:rPr>
    </w:lvl>
    <w:lvl w:ilvl="4" w:tplc="94DC678A">
      <w:start w:val="1"/>
      <w:numFmt w:val="bullet"/>
      <w:lvlText w:val="o"/>
      <w:lvlJc w:val="left"/>
      <w:pPr>
        <w:ind w:left="3600" w:hanging="360"/>
      </w:pPr>
      <w:rPr>
        <w:rFonts w:ascii="Courier New" w:hAnsi="Courier New" w:cs="Courier New" w:hint="default"/>
      </w:rPr>
    </w:lvl>
    <w:lvl w:ilvl="5" w:tplc="947E0C76">
      <w:start w:val="1"/>
      <w:numFmt w:val="bullet"/>
      <w:lvlText w:val=""/>
      <w:lvlJc w:val="left"/>
      <w:pPr>
        <w:ind w:left="4320" w:hanging="360"/>
      </w:pPr>
      <w:rPr>
        <w:rFonts w:ascii="Wingdings" w:hAnsi="Wingdings" w:hint="default"/>
      </w:rPr>
    </w:lvl>
    <w:lvl w:ilvl="6" w:tplc="5008CA40">
      <w:start w:val="1"/>
      <w:numFmt w:val="bullet"/>
      <w:lvlText w:val=""/>
      <w:lvlJc w:val="left"/>
      <w:pPr>
        <w:ind w:left="5040" w:hanging="360"/>
      </w:pPr>
      <w:rPr>
        <w:rFonts w:ascii="Symbol" w:hAnsi="Symbol" w:hint="default"/>
      </w:rPr>
    </w:lvl>
    <w:lvl w:ilvl="7" w:tplc="9DEA9CDA">
      <w:start w:val="1"/>
      <w:numFmt w:val="bullet"/>
      <w:lvlText w:val="o"/>
      <w:lvlJc w:val="left"/>
      <w:pPr>
        <w:ind w:left="5760" w:hanging="360"/>
      </w:pPr>
      <w:rPr>
        <w:rFonts w:ascii="Courier New" w:hAnsi="Courier New" w:cs="Courier New" w:hint="default"/>
      </w:rPr>
    </w:lvl>
    <w:lvl w:ilvl="8" w:tplc="C4F8ED10">
      <w:start w:val="1"/>
      <w:numFmt w:val="bullet"/>
      <w:lvlText w:val=""/>
      <w:lvlJc w:val="left"/>
      <w:pPr>
        <w:ind w:left="6480" w:hanging="360"/>
      </w:pPr>
      <w:rPr>
        <w:rFonts w:ascii="Wingdings" w:hAnsi="Wingdings" w:hint="default"/>
      </w:rPr>
    </w:lvl>
  </w:abstractNum>
  <w:abstractNum w:abstractNumId="7" w15:restartNumberingAfterBreak="0">
    <w:nsid w:val="2C811E87"/>
    <w:multiLevelType w:val="hybridMultilevel"/>
    <w:tmpl w:val="E48C75BA"/>
    <w:lvl w:ilvl="0" w:tplc="B1C69148">
      <w:start w:val="1"/>
      <w:numFmt w:val="bullet"/>
      <w:lvlText w:val=""/>
      <w:lvlJc w:val="left"/>
      <w:pPr>
        <w:ind w:left="720" w:hanging="360"/>
      </w:pPr>
      <w:rPr>
        <w:rFonts w:ascii="Symbol" w:hAnsi="Symbol" w:hint="default"/>
      </w:rPr>
    </w:lvl>
    <w:lvl w:ilvl="1" w:tplc="13C8676A" w:tentative="1">
      <w:start w:val="1"/>
      <w:numFmt w:val="bullet"/>
      <w:lvlText w:val="o"/>
      <w:lvlJc w:val="left"/>
      <w:pPr>
        <w:ind w:left="1440" w:hanging="360"/>
      </w:pPr>
      <w:rPr>
        <w:rFonts w:ascii="Courier New" w:hAnsi="Courier New" w:cs="Courier New" w:hint="default"/>
      </w:rPr>
    </w:lvl>
    <w:lvl w:ilvl="2" w:tplc="ACFCD202" w:tentative="1">
      <w:start w:val="1"/>
      <w:numFmt w:val="bullet"/>
      <w:lvlText w:val=""/>
      <w:lvlJc w:val="left"/>
      <w:pPr>
        <w:ind w:left="2160" w:hanging="360"/>
      </w:pPr>
      <w:rPr>
        <w:rFonts w:ascii="Wingdings" w:hAnsi="Wingdings" w:hint="default"/>
      </w:rPr>
    </w:lvl>
    <w:lvl w:ilvl="3" w:tplc="394C8E78" w:tentative="1">
      <w:start w:val="1"/>
      <w:numFmt w:val="bullet"/>
      <w:lvlText w:val=""/>
      <w:lvlJc w:val="left"/>
      <w:pPr>
        <w:ind w:left="2880" w:hanging="360"/>
      </w:pPr>
      <w:rPr>
        <w:rFonts w:ascii="Symbol" w:hAnsi="Symbol" w:hint="default"/>
      </w:rPr>
    </w:lvl>
    <w:lvl w:ilvl="4" w:tplc="1150721C" w:tentative="1">
      <w:start w:val="1"/>
      <w:numFmt w:val="bullet"/>
      <w:lvlText w:val="o"/>
      <w:lvlJc w:val="left"/>
      <w:pPr>
        <w:ind w:left="3600" w:hanging="360"/>
      </w:pPr>
      <w:rPr>
        <w:rFonts w:ascii="Courier New" w:hAnsi="Courier New" w:cs="Courier New" w:hint="default"/>
      </w:rPr>
    </w:lvl>
    <w:lvl w:ilvl="5" w:tplc="3E14DDFE" w:tentative="1">
      <w:start w:val="1"/>
      <w:numFmt w:val="bullet"/>
      <w:lvlText w:val=""/>
      <w:lvlJc w:val="left"/>
      <w:pPr>
        <w:ind w:left="4320" w:hanging="360"/>
      </w:pPr>
      <w:rPr>
        <w:rFonts w:ascii="Wingdings" w:hAnsi="Wingdings" w:hint="default"/>
      </w:rPr>
    </w:lvl>
    <w:lvl w:ilvl="6" w:tplc="1B5859BC" w:tentative="1">
      <w:start w:val="1"/>
      <w:numFmt w:val="bullet"/>
      <w:lvlText w:val=""/>
      <w:lvlJc w:val="left"/>
      <w:pPr>
        <w:ind w:left="5040" w:hanging="360"/>
      </w:pPr>
      <w:rPr>
        <w:rFonts w:ascii="Symbol" w:hAnsi="Symbol" w:hint="default"/>
      </w:rPr>
    </w:lvl>
    <w:lvl w:ilvl="7" w:tplc="E5E662AA" w:tentative="1">
      <w:start w:val="1"/>
      <w:numFmt w:val="bullet"/>
      <w:lvlText w:val="o"/>
      <w:lvlJc w:val="left"/>
      <w:pPr>
        <w:ind w:left="5760" w:hanging="360"/>
      </w:pPr>
      <w:rPr>
        <w:rFonts w:ascii="Courier New" w:hAnsi="Courier New" w:cs="Courier New" w:hint="default"/>
      </w:rPr>
    </w:lvl>
    <w:lvl w:ilvl="8" w:tplc="6818D36E" w:tentative="1">
      <w:start w:val="1"/>
      <w:numFmt w:val="bullet"/>
      <w:lvlText w:val=""/>
      <w:lvlJc w:val="left"/>
      <w:pPr>
        <w:ind w:left="6480" w:hanging="360"/>
      </w:pPr>
      <w:rPr>
        <w:rFonts w:ascii="Wingdings" w:hAnsi="Wingdings" w:hint="default"/>
      </w:rPr>
    </w:lvl>
  </w:abstractNum>
  <w:abstractNum w:abstractNumId="8" w15:restartNumberingAfterBreak="0">
    <w:nsid w:val="4E0B3C97"/>
    <w:multiLevelType w:val="hybridMultilevel"/>
    <w:tmpl w:val="4C42CFEE"/>
    <w:lvl w:ilvl="0" w:tplc="92E0156A">
      <w:start w:val="1"/>
      <w:numFmt w:val="bullet"/>
      <w:lvlText w:val=""/>
      <w:lvlJc w:val="left"/>
      <w:pPr>
        <w:ind w:left="720" w:hanging="360"/>
      </w:pPr>
      <w:rPr>
        <w:rFonts w:ascii="Symbol" w:hAnsi="Symbol" w:hint="default"/>
      </w:rPr>
    </w:lvl>
    <w:lvl w:ilvl="1" w:tplc="F9944F46" w:tentative="1">
      <w:start w:val="1"/>
      <w:numFmt w:val="bullet"/>
      <w:lvlText w:val="o"/>
      <w:lvlJc w:val="left"/>
      <w:pPr>
        <w:ind w:left="1440" w:hanging="360"/>
      </w:pPr>
      <w:rPr>
        <w:rFonts w:ascii="Courier New" w:hAnsi="Courier New" w:cs="Courier New" w:hint="default"/>
      </w:rPr>
    </w:lvl>
    <w:lvl w:ilvl="2" w:tplc="C6625204" w:tentative="1">
      <w:start w:val="1"/>
      <w:numFmt w:val="bullet"/>
      <w:lvlText w:val=""/>
      <w:lvlJc w:val="left"/>
      <w:pPr>
        <w:ind w:left="2160" w:hanging="360"/>
      </w:pPr>
      <w:rPr>
        <w:rFonts w:ascii="Wingdings" w:hAnsi="Wingdings" w:hint="default"/>
      </w:rPr>
    </w:lvl>
    <w:lvl w:ilvl="3" w:tplc="E8F0C696" w:tentative="1">
      <w:start w:val="1"/>
      <w:numFmt w:val="bullet"/>
      <w:lvlText w:val=""/>
      <w:lvlJc w:val="left"/>
      <w:pPr>
        <w:ind w:left="2880" w:hanging="360"/>
      </w:pPr>
      <w:rPr>
        <w:rFonts w:ascii="Symbol" w:hAnsi="Symbol" w:hint="default"/>
      </w:rPr>
    </w:lvl>
    <w:lvl w:ilvl="4" w:tplc="FA4E3C30" w:tentative="1">
      <w:start w:val="1"/>
      <w:numFmt w:val="bullet"/>
      <w:lvlText w:val="o"/>
      <w:lvlJc w:val="left"/>
      <w:pPr>
        <w:ind w:left="3600" w:hanging="360"/>
      </w:pPr>
      <w:rPr>
        <w:rFonts w:ascii="Courier New" w:hAnsi="Courier New" w:cs="Courier New" w:hint="default"/>
      </w:rPr>
    </w:lvl>
    <w:lvl w:ilvl="5" w:tplc="8ED4DDD0" w:tentative="1">
      <w:start w:val="1"/>
      <w:numFmt w:val="bullet"/>
      <w:lvlText w:val=""/>
      <w:lvlJc w:val="left"/>
      <w:pPr>
        <w:ind w:left="4320" w:hanging="360"/>
      </w:pPr>
      <w:rPr>
        <w:rFonts w:ascii="Wingdings" w:hAnsi="Wingdings" w:hint="default"/>
      </w:rPr>
    </w:lvl>
    <w:lvl w:ilvl="6" w:tplc="0186DC8C" w:tentative="1">
      <w:start w:val="1"/>
      <w:numFmt w:val="bullet"/>
      <w:lvlText w:val=""/>
      <w:lvlJc w:val="left"/>
      <w:pPr>
        <w:ind w:left="5040" w:hanging="360"/>
      </w:pPr>
      <w:rPr>
        <w:rFonts w:ascii="Symbol" w:hAnsi="Symbol" w:hint="default"/>
      </w:rPr>
    </w:lvl>
    <w:lvl w:ilvl="7" w:tplc="6E4A9C0A" w:tentative="1">
      <w:start w:val="1"/>
      <w:numFmt w:val="bullet"/>
      <w:lvlText w:val="o"/>
      <w:lvlJc w:val="left"/>
      <w:pPr>
        <w:ind w:left="5760" w:hanging="360"/>
      </w:pPr>
      <w:rPr>
        <w:rFonts w:ascii="Courier New" w:hAnsi="Courier New" w:cs="Courier New" w:hint="default"/>
      </w:rPr>
    </w:lvl>
    <w:lvl w:ilvl="8" w:tplc="CE88F730" w:tentative="1">
      <w:start w:val="1"/>
      <w:numFmt w:val="bullet"/>
      <w:lvlText w:val=""/>
      <w:lvlJc w:val="left"/>
      <w:pPr>
        <w:ind w:left="6480" w:hanging="360"/>
      </w:pPr>
      <w:rPr>
        <w:rFonts w:ascii="Wingdings" w:hAnsi="Wingdings" w:hint="default"/>
      </w:rPr>
    </w:lvl>
  </w:abstractNum>
  <w:abstractNum w:abstractNumId="9" w15:restartNumberingAfterBreak="0">
    <w:nsid w:val="686A66DB"/>
    <w:multiLevelType w:val="hybridMultilevel"/>
    <w:tmpl w:val="D74CFAEA"/>
    <w:lvl w:ilvl="0" w:tplc="668EBA14">
      <w:start w:val="1"/>
      <w:numFmt w:val="bullet"/>
      <w:lvlText w:val=""/>
      <w:lvlJc w:val="left"/>
      <w:pPr>
        <w:ind w:left="720" w:hanging="360"/>
      </w:pPr>
      <w:rPr>
        <w:rFonts w:ascii="Symbol" w:hAnsi="Symbol" w:hint="default"/>
      </w:rPr>
    </w:lvl>
    <w:lvl w:ilvl="1" w:tplc="35C2A9BE" w:tentative="1">
      <w:start w:val="1"/>
      <w:numFmt w:val="bullet"/>
      <w:lvlText w:val="o"/>
      <w:lvlJc w:val="left"/>
      <w:pPr>
        <w:ind w:left="1440" w:hanging="360"/>
      </w:pPr>
      <w:rPr>
        <w:rFonts w:ascii="Courier New" w:hAnsi="Courier New" w:cs="Courier New" w:hint="default"/>
      </w:rPr>
    </w:lvl>
    <w:lvl w:ilvl="2" w:tplc="83642480" w:tentative="1">
      <w:start w:val="1"/>
      <w:numFmt w:val="bullet"/>
      <w:lvlText w:val=""/>
      <w:lvlJc w:val="left"/>
      <w:pPr>
        <w:ind w:left="2160" w:hanging="360"/>
      </w:pPr>
      <w:rPr>
        <w:rFonts w:ascii="Wingdings" w:hAnsi="Wingdings" w:hint="default"/>
      </w:rPr>
    </w:lvl>
    <w:lvl w:ilvl="3" w:tplc="A3DA887C" w:tentative="1">
      <w:start w:val="1"/>
      <w:numFmt w:val="bullet"/>
      <w:lvlText w:val=""/>
      <w:lvlJc w:val="left"/>
      <w:pPr>
        <w:ind w:left="2880" w:hanging="360"/>
      </w:pPr>
      <w:rPr>
        <w:rFonts w:ascii="Symbol" w:hAnsi="Symbol" w:hint="default"/>
      </w:rPr>
    </w:lvl>
    <w:lvl w:ilvl="4" w:tplc="9B04905C" w:tentative="1">
      <w:start w:val="1"/>
      <w:numFmt w:val="bullet"/>
      <w:lvlText w:val="o"/>
      <w:lvlJc w:val="left"/>
      <w:pPr>
        <w:ind w:left="3600" w:hanging="360"/>
      </w:pPr>
      <w:rPr>
        <w:rFonts w:ascii="Courier New" w:hAnsi="Courier New" w:cs="Courier New" w:hint="default"/>
      </w:rPr>
    </w:lvl>
    <w:lvl w:ilvl="5" w:tplc="A19A35B8" w:tentative="1">
      <w:start w:val="1"/>
      <w:numFmt w:val="bullet"/>
      <w:lvlText w:val=""/>
      <w:lvlJc w:val="left"/>
      <w:pPr>
        <w:ind w:left="4320" w:hanging="360"/>
      </w:pPr>
      <w:rPr>
        <w:rFonts w:ascii="Wingdings" w:hAnsi="Wingdings" w:hint="default"/>
      </w:rPr>
    </w:lvl>
    <w:lvl w:ilvl="6" w:tplc="3EFCCA0E" w:tentative="1">
      <w:start w:val="1"/>
      <w:numFmt w:val="bullet"/>
      <w:lvlText w:val=""/>
      <w:lvlJc w:val="left"/>
      <w:pPr>
        <w:ind w:left="5040" w:hanging="360"/>
      </w:pPr>
      <w:rPr>
        <w:rFonts w:ascii="Symbol" w:hAnsi="Symbol" w:hint="default"/>
      </w:rPr>
    </w:lvl>
    <w:lvl w:ilvl="7" w:tplc="39E0C22C" w:tentative="1">
      <w:start w:val="1"/>
      <w:numFmt w:val="bullet"/>
      <w:lvlText w:val="o"/>
      <w:lvlJc w:val="left"/>
      <w:pPr>
        <w:ind w:left="5760" w:hanging="360"/>
      </w:pPr>
      <w:rPr>
        <w:rFonts w:ascii="Courier New" w:hAnsi="Courier New" w:cs="Courier New" w:hint="default"/>
      </w:rPr>
    </w:lvl>
    <w:lvl w:ilvl="8" w:tplc="B3F08752" w:tentative="1">
      <w:start w:val="1"/>
      <w:numFmt w:val="bullet"/>
      <w:lvlText w:val=""/>
      <w:lvlJc w:val="left"/>
      <w:pPr>
        <w:ind w:left="6480" w:hanging="360"/>
      </w:pPr>
      <w:rPr>
        <w:rFonts w:ascii="Wingdings" w:hAnsi="Wingdings" w:hint="default"/>
      </w:rPr>
    </w:lvl>
  </w:abstractNum>
  <w:abstractNum w:abstractNumId="10" w15:restartNumberingAfterBreak="0">
    <w:nsid w:val="69110E40"/>
    <w:multiLevelType w:val="hybridMultilevel"/>
    <w:tmpl w:val="AB044488"/>
    <w:lvl w:ilvl="0" w:tplc="EC587B28">
      <w:start w:val="1"/>
      <w:numFmt w:val="bullet"/>
      <w:lvlText w:val=""/>
      <w:lvlJc w:val="left"/>
      <w:pPr>
        <w:ind w:left="720" w:hanging="360"/>
      </w:pPr>
      <w:rPr>
        <w:rFonts w:ascii="Symbol" w:hAnsi="Symbol" w:hint="default"/>
      </w:rPr>
    </w:lvl>
    <w:lvl w:ilvl="1" w:tplc="2214C3D2" w:tentative="1">
      <w:start w:val="1"/>
      <w:numFmt w:val="bullet"/>
      <w:lvlText w:val="o"/>
      <w:lvlJc w:val="left"/>
      <w:pPr>
        <w:ind w:left="1440" w:hanging="360"/>
      </w:pPr>
      <w:rPr>
        <w:rFonts w:ascii="Courier New" w:hAnsi="Courier New" w:cs="Courier New" w:hint="default"/>
      </w:rPr>
    </w:lvl>
    <w:lvl w:ilvl="2" w:tplc="D61CA034" w:tentative="1">
      <w:start w:val="1"/>
      <w:numFmt w:val="bullet"/>
      <w:lvlText w:val=""/>
      <w:lvlJc w:val="left"/>
      <w:pPr>
        <w:ind w:left="2160" w:hanging="360"/>
      </w:pPr>
      <w:rPr>
        <w:rFonts w:ascii="Wingdings" w:hAnsi="Wingdings" w:hint="default"/>
      </w:rPr>
    </w:lvl>
    <w:lvl w:ilvl="3" w:tplc="782A5FC6" w:tentative="1">
      <w:start w:val="1"/>
      <w:numFmt w:val="bullet"/>
      <w:lvlText w:val=""/>
      <w:lvlJc w:val="left"/>
      <w:pPr>
        <w:ind w:left="2880" w:hanging="360"/>
      </w:pPr>
      <w:rPr>
        <w:rFonts w:ascii="Symbol" w:hAnsi="Symbol" w:hint="default"/>
      </w:rPr>
    </w:lvl>
    <w:lvl w:ilvl="4" w:tplc="CE5C467E" w:tentative="1">
      <w:start w:val="1"/>
      <w:numFmt w:val="bullet"/>
      <w:lvlText w:val="o"/>
      <w:lvlJc w:val="left"/>
      <w:pPr>
        <w:ind w:left="3600" w:hanging="360"/>
      </w:pPr>
      <w:rPr>
        <w:rFonts w:ascii="Courier New" w:hAnsi="Courier New" w:cs="Courier New" w:hint="default"/>
      </w:rPr>
    </w:lvl>
    <w:lvl w:ilvl="5" w:tplc="CEF40C1A" w:tentative="1">
      <w:start w:val="1"/>
      <w:numFmt w:val="bullet"/>
      <w:lvlText w:val=""/>
      <w:lvlJc w:val="left"/>
      <w:pPr>
        <w:ind w:left="4320" w:hanging="360"/>
      </w:pPr>
      <w:rPr>
        <w:rFonts w:ascii="Wingdings" w:hAnsi="Wingdings" w:hint="default"/>
      </w:rPr>
    </w:lvl>
    <w:lvl w:ilvl="6" w:tplc="A93861E2" w:tentative="1">
      <w:start w:val="1"/>
      <w:numFmt w:val="bullet"/>
      <w:lvlText w:val=""/>
      <w:lvlJc w:val="left"/>
      <w:pPr>
        <w:ind w:left="5040" w:hanging="360"/>
      </w:pPr>
      <w:rPr>
        <w:rFonts w:ascii="Symbol" w:hAnsi="Symbol" w:hint="default"/>
      </w:rPr>
    </w:lvl>
    <w:lvl w:ilvl="7" w:tplc="8C4A585E" w:tentative="1">
      <w:start w:val="1"/>
      <w:numFmt w:val="bullet"/>
      <w:lvlText w:val="o"/>
      <w:lvlJc w:val="left"/>
      <w:pPr>
        <w:ind w:left="5760" w:hanging="360"/>
      </w:pPr>
      <w:rPr>
        <w:rFonts w:ascii="Courier New" w:hAnsi="Courier New" w:cs="Courier New" w:hint="default"/>
      </w:rPr>
    </w:lvl>
    <w:lvl w:ilvl="8" w:tplc="85069CC6" w:tentative="1">
      <w:start w:val="1"/>
      <w:numFmt w:val="bullet"/>
      <w:lvlText w:val=""/>
      <w:lvlJc w:val="left"/>
      <w:pPr>
        <w:ind w:left="6480" w:hanging="360"/>
      </w:pPr>
      <w:rPr>
        <w:rFonts w:ascii="Wingdings" w:hAnsi="Wingdings" w:hint="default"/>
      </w:rPr>
    </w:lvl>
  </w:abstractNum>
  <w:abstractNum w:abstractNumId="11" w15:restartNumberingAfterBreak="0">
    <w:nsid w:val="700840B8"/>
    <w:multiLevelType w:val="hybridMultilevel"/>
    <w:tmpl w:val="6BA877D6"/>
    <w:lvl w:ilvl="0" w:tplc="AD04F04C">
      <w:start w:val="1"/>
      <w:numFmt w:val="bullet"/>
      <w:lvlText w:val=""/>
      <w:lvlJc w:val="left"/>
      <w:pPr>
        <w:ind w:left="720" w:hanging="360"/>
      </w:pPr>
      <w:rPr>
        <w:rFonts w:ascii="Symbol" w:hAnsi="Symbol" w:hint="default"/>
      </w:rPr>
    </w:lvl>
    <w:lvl w:ilvl="1" w:tplc="370AFAA4" w:tentative="1">
      <w:start w:val="1"/>
      <w:numFmt w:val="bullet"/>
      <w:lvlText w:val="o"/>
      <w:lvlJc w:val="left"/>
      <w:pPr>
        <w:ind w:left="1440" w:hanging="360"/>
      </w:pPr>
      <w:rPr>
        <w:rFonts w:ascii="Courier New" w:hAnsi="Courier New" w:cs="Courier New" w:hint="default"/>
      </w:rPr>
    </w:lvl>
    <w:lvl w:ilvl="2" w:tplc="F1C2231E" w:tentative="1">
      <w:start w:val="1"/>
      <w:numFmt w:val="bullet"/>
      <w:lvlText w:val=""/>
      <w:lvlJc w:val="left"/>
      <w:pPr>
        <w:ind w:left="2160" w:hanging="360"/>
      </w:pPr>
      <w:rPr>
        <w:rFonts w:ascii="Wingdings" w:hAnsi="Wingdings" w:hint="default"/>
      </w:rPr>
    </w:lvl>
    <w:lvl w:ilvl="3" w:tplc="A3C8A754" w:tentative="1">
      <w:start w:val="1"/>
      <w:numFmt w:val="bullet"/>
      <w:lvlText w:val=""/>
      <w:lvlJc w:val="left"/>
      <w:pPr>
        <w:ind w:left="2880" w:hanging="360"/>
      </w:pPr>
      <w:rPr>
        <w:rFonts w:ascii="Symbol" w:hAnsi="Symbol" w:hint="default"/>
      </w:rPr>
    </w:lvl>
    <w:lvl w:ilvl="4" w:tplc="C6B837CE" w:tentative="1">
      <w:start w:val="1"/>
      <w:numFmt w:val="bullet"/>
      <w:lvlText w:val="o"/>
      <w:lvlJc w:val="left"/>
      <w:pPr>
        <w:ind w:left="3600" w:hanging="360"/>
      </w:pPr>
      <w:rPr>
        <w:rFonts w:ascii="Courier New" w:hAnsi="Courier New" w:cs="Courier New" w:hint="default"/>
      </w:rPr>
    </w:lvl>
    <w:lvl w:ilvl="5" w:tplc="24006E24" w:tentative="1">
      <w:start w:val="1"/>
      <w:numFmt w:val="bullet"/>
      <w:lvlText w:val=""/>
      <w:lvlJc w:val="left"/>
      <w:pPr>
        <w:ind w:left="4320" w:hanging="360"/>
      </w:pPr>
      <w:rPr>
        <w:rFonts w:ascii="Wingdings" w:hAnsi="Wingdings" w:hint="default"/>
      </w:rPr>
    </w:lvl>
    <w:lvl w:ilvl="6" w:tplc="B366F584" w:tentative="1">
      <w:start w:val="1"/>
      <w:numFmt w:val="bullet"/>
      <w:lvlText w:val=""/>
      <w:lvlJc w:val="left"/>
      <w:pPr>
        <w:ind w:left="5040" w:hanging="360"/>
      </w:pPr>
      <w:rPr>
        <w:rFonts w:ascii="Symbol" w:hAnsi="Symbol" w:hint="default"/>
      </w:rPr>
    </w:lvl>
    <w:lvl w:ilvl="7" w:tplc="4BA20324" w:tentative="1">
      <w:start w:val="1"/>
      <w:numFmt w:val="bullet"/>
      <w:lvlText w:val="o"/>
      <w:lvlJc w:val="left"/>
      <w:pPr>
        <w:ind w:left="5760" w:hanging="360"/>
      </w:pPr>
      <w:rPr>
        <w:rFonts w:ascii="Courier New" w:hAnsi="Courier New" w:cs="Courier New" w:hint="default"/>
      </w:rPr>
    </w:lvl>
    <w:lvl w:ilvl="8" w:tplc="C9A073D4" w:tentative="1">
      <w:start w:val="1"/>
      <w:numFmt w:val="bullet"/>
      <w:lvlText w:val=""/>
      <w:lvlJc w:val="left"/>
      <w:pPr>
        <w:ind w:left="6480" w:hanging="360"/>
      </w:pPr>
      <w:rPr>
        <w:rFonts w:ascii="Wingdings" w:hAnsi="Wingdings" w:hint="default"/>
      </w:rPr>
    </w:lvl>
  </w:abstractNum>
  <w:abstractNum w:abstractNumId="12" w15:restartNumberingAfterBreak="0">
    <w:nsid w:val="71FA4878"/>
    <w:multiLevelType w:val="hybridMultilevel"/>
    <w:tmpl w:val="ED6CC87A"/>
    <w:lvl w:ilvl="0" w:tplc="A34664D4">
      <w:start w:val="1"/>
      <w:numFmt w:val="bullet"/>
      <w:lvlText w:val="•"/>
      <w:lvlJc w:val="left"/>
      <w:pPr>
        <w:tabs>
          <w:tab w:val="num" w:pos="720"/>
        </w:tabs>
        <w:ind w:left="720" w:hanging="360"/>
      </w:pPr>
      <w:rPr>
        <w:rFonts w:ascii="Arial" w:hAnsi="Arial" w:hint="default"/>
      </w:rPr>
    </w:lvl>
    <w:lvl w:ilvl="1" w:tplc="B554EA46">
      <w:start w:val="1"/>
      <w:numFmt w:val="bullet"/>
      <w:lvlText w:val="•"/>
      <w:lvlJc w:val="left"/>
      <w:pPr>
        <w:tabs>
          <w:tab w:val="num" w:pos="1440"/>
        </w:tabs>
        <w:ind w:left="1440" w:hanging="360"/>
      </w:pPr>
      <w:rPr>
        <w:rFonts w:ascii="Arial" w:hAnsi="Arial" w:hint="default"/>
      </w:rPr>
    </w:lvl>
    <w:lvl w:ilvl="2" w:tplc="088424B4">
      <w:start w:val="1"/>
      <w:numFmt w:val="bullet"/>
      <w:lvlText w:val="•"/>
      <w:lvlJc w:val="left"/>
      <w:pPr>
        <w:tabs>
          <w:tab w:val="num" w:pos="2160"/>
        </w:tabs>
        <w:ind w:left="2160" w:hanging="360"/>
      </w:pPr>
      <w:rPr>
        <w:rFonts w:ascii="Arial" w:hAnsi="Arial" w:hint="default"/>
      </w:rPr>
    </w:lvl>
    <w:lvl w:ilvl="3" w:tplc="516CFBFC">
      <w:start w:val="1"/>
      <w:numFmt w:val="bullet"/>
      <w:lvlText w:val="•"/>
      <w:lvlJc w:val="left"/>
      <w:pPr>
        <w:tabs>
          <w:tab w:val="num" w:pos="2880"/>
        </w:tabs>
        <w:ind w:left="2880" w:hanging="360"/>
      </w:pPr>
      <w:rPr>
        <w:rFonts w:ascii="Arial" w:hAnsi="Arial" w:hint="default"/>
      </w:rPr>
    </w:lvl>
    <w:lvl w:ilvl="4" w:tplc="B6AA11EA">
      <w:numFmt w:val="bullet"/>
      <w:lvlText w:val="•"/>
      <w:lvlJc w:val="left"/>
      <w:pPr>
        <w:tabs>
          <w:tab w:val="num" w:pos="3600"/>
        </w:tabs>
        <w:ind w:left="3600" w:hanging="360"/>
      </w:pPr>
      <w:rPr>
        <w:rFonts w:ascii="Arial" w:hAnsi="Arial" w:hint="default"/>
      </w:rPr>
    </w:lvl>
    <w:lvl w:ilvl="5" w:tplc="8C32FDA4" w:tentative="1">
      <w:start w:val="1"/>
      <w:numFmt w:val="bullet"/>
      <w:lvlText w:val="•"/>
      <w:lvlJc w:val="left"/>
      <w:pPr>
        <w:tabs>
          <w:tab w:val="num" w:pos="4320"/>
        </w:tabs>
        <w:ind w:left="4320" w:hanging="360"/>
      </w:pPr>
      <w:rPr>
        <w:rFonts w:ascii="Arial" w:hAnsi="Arial" w:hint="default"/>
      </w:rPr>
    </w:lvl>
    <w:lvl w:ilvl="6" w:tplc="01FEAE70" w:tentative="1">
      <w:start w:val="1"/>
      <w:numFmt w:val="bullet"/>
      <w:lvlText w:val="•"/>
      <w:lvlJc w:val="left"/>
      <w:pPr>
        <w:tabs>
          <w:tab w:val="num" w:pos="5040"/>
        </w:tabs>
        <w:ind w:left="5040" w:hanging="360"/>
      </w:pPr>
      <w:rPr>
        <w:rFonts w:ascii="Arial" w:hAnsi="Arial" w:hint="default"/>
      </w:rPr>
    </w:lvl>
    <w:lvl w:ilvl="7" w:tplc="7C7AD66E" w:tentative="1">
      <w:start w:val="1"/>
      <w:numFmt w:val="bullet"/>
      <w:lvlText w:val="•"/>
      <w:lvlJc w:val="left"/>
      <w:pPr>
        <w:tabs>
          <w:tab w:val="num" w:pos="5760"/>
        </w:tabs>
        <w:ind w:left="5760" w:hanging="360"/>
      </w:pPr>
      <w:rPr>
        <w:rFonts w:ascii="Arial" w:hAnsi="Arial" w:hint="default"/>
      </w:rPr>
    </w:lvl>
    <w:lvl w:ilvl="8" w:tplc="B07AE7A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cs="Times New Roman" w:hint="default"/>
      </w:rPr>
    </w:lvl>
    <w:lvl w:ilvl="2">
      <w:start w:val="1"/>
      <w:numFmt w:val="bullet"/>
      <w:pStyle w:val="Bullet3"/>
      <w:lvlText w:val="»"/>
      <w:lvlJc w:val="left"/>
      <w:pPr>
        <w:tabs>
          <w:tab w:val="num" w:pos="852"/>
        </w:tabs>
        <w:ind w:left="852" w:firstLine="0"/>
      </w:pPr>
      <w:rPr>
        <w:rFonts w:ascii="Arial" w:hAnsi="Arial" w:cs="Times New Roman" w:hint="default"/>
      </w:rPr>
    </w:lvl>
    <w:lvl w:ilvl="3">
      <w:start w:val="1"/>
      <w:numFmt w:val="decimal"/>
      <w:lvlText w:val="(%4)"/>
      <w:lvlJc w:val="left"/>
      <w:pPr>
        <w:tabs>
          <w:tab w:val="num" w:pos="1136"/>
        </w:tabs>
        <w:ind w:left="1136" w:firstLine="0"/>
      </w:pPr>
    </w:lvl>
    <w:lvl w:ilvl="4">
      <w:start w:val="1"/>
      <w:numFmt w:val="lowerLetter"/>
      <w:lvlText w:val="(%5)"/>
      <w:lvlJc w:val="left"/>
      <w:pPr>
        <w:tabs>
          <w:tab w:val="num" w:pos="1420"/>
        </w:tabs>
        <w:ind w:left="1420" w:firstLine="0"/>
      </w:pPr>
    </w:lvl>
    <w:lvl w:ilvl="5">
      <w:start w:val="1"/>
      <w:numFmt w:val="lowerRoman"/>
      <w:lvlText w:val="(%6)"/>
      <w:lvlJc w:val="left"/>
      <w:pPr>
        <w:tabs>
          <w:tab w:val="num" w:pos="1704"/>
        </w:tabs>
        <w:ind w:left="1704" w:firstLine="0"/>
      </w:pPr>
    </w:lvl>
    <w:lvl w:ilvl="6">
      <w:start w:val="1"/>
      <w:numFmt w:val="decimal"/>
      <w:lvlText w:val="%7."/>
      <w:lvlJc w:val="left"/>
      <w:pPr>
        <w:tabs>
          <w:tab w:val="num" w:pos="1988"/>
        </w:tabs>
        <w:ind w:left="1988" w:firstLine="0"/>
      </w:pPr>
    </w:lvl>
    <w:lvl w:ilvl="7">
      <w:start w:val="1"/>
      <w:numFmt w:val="lowerLetter"/>
      <w:lvlText w:val="%8."/>
      <w:lvlJc w:val="left"/>
      <w:pPr>
        <w:tabs>
          <w:tab w:val="num" w:pos="2272"/>
        </w:tabs>
        <w:ind w:left="2272" w:firstLine="0"/>
      </w:pPr>
    </w:lvl>
    <w:lvl w:ilvl="8">
      <w:start w:val="1"/>
      <w:numFmt w:val="lowerRoman"/>
      <w:lvlText w:val="%9."/>
      <w:lvlJc w:val="left"/>
      <w:pPr>
        <w:tabs>
          <w:tab w:val="num" w:pos="2556"/>
        </w:tabs>
        <w:ind w:left="2556" w:firstLine="0"/>
      </w:pPr>
    </w:lvl>
  </w:abstractNum>
  <w:num w:numId="1">
    <w:abstractNumId w:val="9"/>
  </w:num>
  <w:num w:numId="2">
    <w:abstractNumId w:val="1"/>
  </w:num>
  <w:num w:numId="3">
    <w:abstractNumId w:val="0"/>
  </w:num>
  <w:num w:numId="4">
    <w:abstractNumId w:val="6"/>
  </w:num>
  <w:num w:numId="5">
    <w:abstractNumId w:val="11"/>
  </w:num>
  <w:num w:numId="6">
    <w:abstractNumId w:val="10"/>
  </w:num>
  <w:num w:numId="7">
    <w:abstractNumId w:val="13"/>
  </w:num>
  <w:num w:numId="8">
    <w:abstractNumId w:val="5"/>
  </w:num>
  <w:num w:numId="9">
    <w:abstractNumId w:val="2"/>
  </w:num>
  <w:num w:numId="10">
    <w:abstractNumId w:val="12"/>
  </w:num>
  <w:num w:numId="11">
    <w:abstractNumId w:val="8"/>
  </w:num>
  <w:num w:numId="12">
    <w:abstractNumId w:val="4"/>
  </w:num>
  <w:num w:numId="13">
    <w:abstractNumId w:val="7"/>
  </w:num>
  <w:num w:numId="14">
    <w:abstractNumId w:val="3"/>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D1E"/>
    <w:rsid w:val="00001617"/>
    <w:rsid w:val="00002013"/>
    <w:rsid w:val="000071F3"/>
    <w:rsid w:val="00023780"/>
    <w:rsid w:val="00040648"/>
    <w:rsid w:val="0004724F"/>
    <w:rsid w:val="00056205"/>
    <w:rsid w:val="00057298"/>
    <w:rsid w:val="0006075F"/>
    <w:rsid w:val="00070553"/>
    <w:rsid w:val="00071A0D"/>
    <w:rsid w:val="00076997"/>
    <w:rsid w:val="000808BE"/>
    <w:rsid w:val="000819D2"/>
    <w:rsid w:val="00082ADC"/>
    <w:rsid w:val="00083004"/>
    <w:rsid w:val="0009383F"/>
    <w:rsid w:val="00096196"/>
    <w:rsid w:val="000A0235"/>
    <w:rsid w:val="000A21A3"/>
    <w:rsid w:val="000A30FE"/>
    <w:rsid w:val="000A3959"/>
    <w:rsid w:val="000A4BD0"/>
    <w:rsid w:val="000A79B5"/>
    <w:rsid w:val="000A7BEC"/>
    <w:rsid w:val="000A7FC9"/>
    <w:rsid w:val="000B6BCD"/>
    <w:rsid w:val="000C4879"/>
    <w:rsid w:val="000C6A02"/>
    <w:rsid w:val="000C7CD5"/>
    <w:rsid w:val="000D269B"/>
    <w:rsid w:val="000D503F"/>
    <w:rsid w:val="000D5753"/>
    <w:rsid w:val="000E37E1"/>
    <w:rsid w:val="000F1DBB"/>
    <w:rsid w:val="000F40AE"/>
    <w:rsid w:val="000F432A"/>
    <w:rsid w:val="000F7889"/>
    <w:rsid w:val="000F7978"/>
    <w:rsid w:val="00101FDD"/>
    <w:rsid w:val="00104F09"/>
    <w:rsid w:val="00105D12"/>
    <w:rsid w:val="00105E74"/>
    <w:rsid w:val="0010608D"/>
    <w:rsid w:val="001143C2"/>
    <w:rsid w:val="00121714"/>
    <w:rsid w:val="00121C2B"/>
    <w:rsid w:val="00122FDE"/>
    <w:rsid w:val="00132EBA"/>
    <w:rsid w:val="00135693"/>
    <w:rsid w:val="0013667B"/>
    <w:rsid w:val="00137438"/>
    <w:rsid w:val="001535AF"/>
    <w:rsid w:val="00156013"/>
    <w:rsid w:val="0016280B"/>
    <w:rsid w:val="00165FB6"/>
    <w:rsid w:val="00180B59"/>
    <w:rsid w:val="001856BC"/>
    <w:rsid w:val="00185B1A"/>
    <w:rsid w:val="001909CB"/>
    <w:rsid w:val="00196B86"/>
    <w:rsid w:val="001A42A9"/>
    <w:rsid w:val="001A4CE0"/>
    <w:rsid w:val="001B3EEF"/>
    <w:rsid w:val="001B6735"/>
    <w:rsid w:val="001B76FF"/>
    <w:rsid w:val="001D14BE"/>
    <w:rsid w:val="001D1E1F"/>
    <w:rsid w:val="001D2EFA"/>
    <w:rsid w:val="001E53A1"/>
    <w:rsid w:val="001F04A0"/>
    <w:rsid w:val="001F79E7"/>
    <w:rsid w:val="002024C8"/>
    <w:rsid w:val="002038ED"/>
    <w:rsid w:val="00211AED"/>
    <w:rsid w:val="00214258"/>
    <w:rsid w:val="002162E4"/>
    <w:rsid w:val="00220B39"/>
    <w:rsid w:val="00226127"/>
    <w:rsid w:val="00242031"/>
    <w:rsid w:val="002433CC"/>
    <w:rsid w:val="00247D76"/>
    <w:rsid w:val="00251419"/>
    <w:rsid w:val="002520E3"/>
    <w:rsid w:val="00253009"/>
    <w:rsid w:val="00254260"/>
    <w:rsid w:val="00254D32"/>
    <w:rsid w:val="00261FC7"/>
    <w:rsid w:val="00265184"/>
    <w:rsid w:val="00265A61"/>
    <w:rsid w:val="002679BD"/>
    <w:rsid w:val="00272178"/>
    <w:rsid w:val="0027474C"/>
    <w:rsid w:val="0027611C"/>
    <w:rsid w:val="002761EC"/>
    <w:rsid w:val="00276AF4"/>
    <w:rsid w:val="00280137"/>
    <w:rsid w:val="0028155B"/>
    <w:rsid w:val="0029199A"/>
    <w:rsid w:val="002A2F29"/>
    <w:rsid w:val="002A4BA7"/>
    <w:rsid w:val="002A5240"/>
    <w:rsid w:val="002A5BDA"/>
    <w:rsid w:val="002A67B2"/>
    <w:rsid w:val="002B0D34"/>
    <w:rsid w:val="002B5FDA"/>
    <w:rsid w:val="002B7892"/>
    <w:rsid w:val="002C038A"/>
    <w:rsid w:val="002C104B"/>
    <w:rsid w:val="002D208E"/>
    <w:rsid w:val="002D29FB"/>
    <w:rsid w:val="002D71B6"/>
    <w:rsid w:val="002E70C5"/>
    <w:rsid w:val="002F1E22"/>
    <w:rsid w:val="002F586D"/>
    <w:rsid w:val="002F5E2C"/>
    <w:rsid w:val="00302E64"/>
    <w:rsid w:val="00305B74"/>
    <w:rsid w:val="00315440"/>
    <w:rsid w:val="00315A21"/>
    <w:rsid w:val="00317C7A"/>
    <w:rsid w:val="0033072F"/>
    <w:rsid w:val="00331F97"/>
    <w:rsid w:val="00341E3E"/>
    <w:rsid w:val="00343FE6"/>
    <w:rsid w:val="00344979"/>
    <w:rsid w:val="00346584"/>
    <w:rsid w:val="003471E9"/>
    <w:rsid w:val="003513F7"/>
    <w:rsid w:val="00365392"/>
    <w:rsid w:val="003736B1"/>
    <w:rsid w:val="00373C9B"/>
    <w:rsid w:val="00376807"/>
    <w:rsid w:val="00377785"/>
    <w:rsid w:val="003909C9"/>
    <w:rsid w:val="003963D3"/>
    <w:rsid w:val="003A12E4"/>
    <w:rsid w:val="003A2E14"/>
    <w:rsid w:val="003B1D36"/>
    <w:rsid w:val="003B1F6D"/>
    <w:rsid w:val="003B69E3"/>
    <w:rsid w:val="003C076F"/>
    <w:rsid w:val="003C4483"/>
    <w:rsid w:val="003C785B"/>
    <w:rsid w:val="003D5989"/>
    <w:rsid w:val="003E01F7"/>
    <w:rsid w:val="003E0F41"/>
    <w:rsid w:val="003E1749"/>
    <w:rsid w:val="003E1A2C"/>
    <w:rsid w:val="003F0D61"/>
    <w:rsid w:val="003F27F6"/>
    <w:rsid w:val="004010DD"/>
    <w:rsid w:val="00401471"/>
    <w:rsid w:val="00410313"/>
    <w:rsid w:val="00420213"/>
    <w:rsid w:val="00424584"/>
    <w:rsid w:val="00433DB4"/>
    <w:rsid w:val="00435998"/>
    <w:rsid w:val="004431A9"/>
    <w:rsid w:val="004467E9"/>
    <w:rsid w:val="0044748F"/>
    <w:rsid w:val="00457AC9"/>
    <w:rsid w:val="00457D3A"/>
    <w:rsid w:val="00461651"/>
    <w:rsid w:val="0046188C"/>
    <w:rsid w:val="004638F4"/>
    <w:rsid w:val="00467765"/>
    <w:rsid w:val="00470C91"/>
    <w:rsid w:val="00474212"/>
    <w:rsid w:val="0047720F"/>
    <w:rsid w:val="0047751E"/>
    <w:rsid w:val="00484FF8"/>
    <w:rsid w:val="0048576B"/>
    <w:rsid w:val="004875B8"/>
    <w:rsid w:val="0048760F"/>
    <w:rsid w:val="004903A7"/>
    <w:rsid w:val="00491573"/>
    <w:rsid w:val="00492449"/>
    <w:rsid w:val="0049410B"/>
    <w:rsid w:val="00494DC5"/>
    <w:rsid w:val="00494E75"/>
    <w:rsid w:val="004A3FEA"/>
    <w:rsid w:val="004B3A58"/>
    <w:rsid w:val="004C1BC1"/>
    <w:rsid w:val="004C2E5D"/>
    <w:rsid w:val="004C318E"/>
    <w:rsid w:val="004C4BC2"/>
    <w:rsid w:val="004C64D4"/>
    <w:rsid w:val="004D028F"/>
    <w:rsid w:val="004D252B"/>
    <w:rsid w:val="004D4128"/>
    <w:rsid w:val="004D5D88"/>
    <w:rsid w:val="004E6E59"/>
    <w:rsid w:val="004F0104"/>
    <w:rsid w:val="004F3B1E"/>
    <w:rsid w:val="004F42D7"/>
    <w:rsid w:val="004F7D44"/>
    <w:rsid w:val="00500888"/>
    <w:rsid w:val="00516C62"/>
    <w:rsid w:val="00521DF1"/>
    <w:rsid w:val="005260A4"/>
    <w:rsid w:val="005318B3"/>
    <w:rsid w:val="005351C7"/>
    <w:rsid w:val="005354AD"/>
    <w:rsid w:val="00537419"/>
    <w:rsid w:val="0053787D"/>
    <w:rsid w:val="00540659"/>
    <w:rsid w:val="005420BE"/>
    <w:rsid w:val="00544B79"/>
    <w:rsid w:val="00555E87"/>
    <w:rsid w:val="00566334"/>
    <w:rsid w:val="00581E50"/>
    <w:rsid w:val="00581F44"/>
    <w:rsid w:val="005930B5"/>
    <w:rsid w:val="00597EC5"/>
    <w:rsid w:val="005B2BDE"/>
    <w:rsid w:val="005B47CD"/>
    <w:rsid w:val="005C62DE"/>
    <w:rsid w:val="005E19F6"/>
    <w:rsid w:val="005E1A3A"/>
    <w:rsid w:val="005E2EAF"/>
    <w:rsid w:val="005E7D51"/>
    <w:rsid w:val="005F052F"/>
    <w:rsid w:val="005F257E"/>
    <w:rsid w:val="005F29E2"/>
    <w:rsid w:val="005F4E06"/>
    <w:rsid w:val="00605B83"/>
    <w:rsid w:val="0061314F"/>
    <w:rsid w:val="00615198"/>
    <w:rsid w:val="00624CA3"/>
    <w:rsid w:val="0063031A"/>
    <w:rsid w:val="00634A72"/>
    <w:rsid w:val="00643ECC"/>
    <w:rsid w:val="00646D3E"/>
    <w:rsid w:val="0065501A"/>
    <w:rsid w:val="006579F7"/>
    <w:rsid w:val="0066412E"/>
    <w:rsid w:val="00665B17"/>
    <w:rsid w:val="006735F9"/>
    <w:rsid w:val="006834B4"/>
    <w:rsid w:val="00683E39"/>
    <w:rsid w:val="00684B9A"/>
    <w:rsid w:val="00685910"/>
    <w:rsid w:val="006903EA"/>
    <w:rsid w:val="00692315"/>
    <w:rsid w:val="006A15AC"/>
    <w:rsid w:val="006A1703"/>
    <w:rsid w:val="006A1883"/>
    <w:rsid w:val="006A3B0B"/>
    <w:rsid w:val="006A7792"/>
    <w:rsid w:val="006B1799"/>
    <w:rsid w:val="006B2BA8"/>
    <w:rsid w:val="006C4E2B"/>
    <w:rsid w:val="006C60BC"/>
    <w:rsid w:val="006D7341"/>
    <w:rsid w:val="006D739B"/>
    <w:rsid w:val="006E5195"/>
    <w:rsid w:val="006F47DF"/>
    <w:rsid w:val="00701F96"/>
    <w:rsid w:val="00704C63"/>
    <w:rsid w:val="007071EF"/>
    <w:rsid w:val="00710125"/>
    <w:rsid w:val="007211FA"/>
    <w:rsid w:val="00724BAA"/>
    <w:rsid w:val="00731B4C"/>
    <w:rsid w:val="00734B23"/>
    <w:rsid w:val="00742A6E"/>
    <w:rsid w:val="00742C2D"/>
    <w:rsid w:val="00745AB0"/>
    <w:rsid w:val="00754FA8"/>
    <w:rsid w:val="007662D1"/>
    <w:rsid w:val="00773AF1"/>
    <w:rsid w:val="00775DFE"/>
    <w:rsid w:val="0077744A"/>
    <w:rsid w:val="0078036C"/>
    <w:rsid w:val="0079217F"/>
    <w:rsid w:val="00792202"/>
    <w:rsid w:val="00793291"/>
    <w:rsid w:val="007937F9"/>
    <w:rsid w:val="007A1365"/>
    <w:rsid w:val="007A3345"/>
    <w:rsid w:val="007B01A8"/>
    <w:rsid w:val="007B4DD3"/>
    <w:rsid w:val="007B5695"/>
    <w:rsid w:val="007C29CA"/>
    <w:rsid w:val="007D0343"/>
    <w:rsid w:val="007D1411"/>
    <w:rsid w:val="007E4AD0"/>
    <w:rsid w:val="007F2183"/>
    <w:rsid w:val="0080178A"/>
    <w:rsid w:val="00802343"/>
    <w:rsid w:val="00804EFD"/>
    <w:rsid w:val="00807EF4"/>
    <w:rsid w:val="00810156"/>
    <w:rsid w:val="00812B75"/>
    <w:rsid w:val="00813D50"/>
    <w:rsid w:val="00813E8A"/>
    <w:rsid w:val="008165A2"/>
    <w:rsid w:val="008250E3"/>
    <w:rsid w:val="00834E00"/>
    <w:rsid w:val="00837551"/>
    <w:rsid w:val="00840719"/>
    <w:rsid w:val="00842931"/>
    <w:rsid w:val="00843C35"/>
    <w:rsid w:val="008461A7"/>
    <w:rsid w:val="008532D2"/>
    <w:rsid w:val="008543B5"/>
    <w:rsid w:val="00854792"/>
    <w:rsid w:val="008549E0"/>
    <w:rsid w:val="00854FD1"/>
    <w:rsid w:val="0085553D"/>
    <w:rsid w:val="008562FB"/>
    <w:rsid w:val="0085679B"/>
    <w:rsid w:val="00862665"/>
    <w:rsid w:val="00867A37"/>
    <w:rsid w:val="00870F8E"/>
    <w:rsid w:val="00872F11"/>
    <w:rsid w:val="008851F7"/>
    <w:rsid w:val="008943CF"/>
    <w:rsid w:val="008950AF"/>
    <w:rsid w:val="008A71E4"/>
    <w:rsid w:val="008B50C7"/>
    <w:rsid w:val="008C37B5"/>
    <w:rsid w:val="008C70C5"/>
    <w:rsid w:val="008D1B3E"/>
    <w:rsid w:val="008D2E7D"/>
    <w:rsid w:val="008D68A6"/>
    <w:rsid w:val="008E4AF1"/>
    <w:rsid w:val="008E531A"/>
    <w:rsid w:val="008E7127"/>
    <w:rsid w:val="008F4DA7"/>
    <w:rsid w:val="00901612"/>
    <w:rsid w:val="00902FA4"/>
    <w:rsid w:val="00914F75"/>
    <w:rsid w:val="009166DB"/>
    <w:rsid w:val="00917619"/>
    <w:rsid w:val="00917851"/>
    <w:rsid w:val="0092107E"/>
    <w:rsid w:val="00924168"/>
    <w:rsid w:val="00924C76"/>
    <w:rsid w:val="00925AFA"/>
    <w:rsid w:val="00927D16"/>
    <w:rsid w:val="0093363F"/>
    <w:rsid w:val="0093505D"/>
    <w:rsid w:val="009373AE"/>
    <w:rsid w:val="00947D96"/>
    <w:rsid w:val="00951BA8"/>
    <w:rsid w:val="009548A5"/>
    <w:rsid w:val="00957BCD"/>
    <w:rsid w:val="00960D95"/>
    <w:rsid w:val="00982A8B"/>
    <w:rsid w:val="00990769"/>
    <w:rsid w:val="009916AA"/>
    <w:rsid w:val="00991749"/>
    <w:rsid w:val="00993D27"/>
    <w:rsid w:val="00996D24"/>
    <w:rsid w:val="009B0D1E"/>
    <w:rsid w:val="009B1458"/>
    <w:rsid w:val="009B1CFD"/>
    <w:rsid w:val="009B4E8A"/>
    <w:rsid w:val="009C374F"/>
    <w:rsid w:val="009C38D8"/>
    <w:rsid w:val="009E1D79"/>
    <w:rsid w:val="009E701E"/>
    <w:rsid w:val="00A001C6"/>
    <w:rsid w:val="00A00B29"/>
    <w:rsid w:val="00A12DCD"/>
    <w:rsid w:val="00A17662"/>
    <w:rsid w:val="00A20121"/>
    <w:rsid w:val="00A20A16"/>
    <w:rsid w:val="00A20AEB"/>
    <w:rsid w:val="00A23E97"/>
    <w:rsid w:val="00A2435D"/>
    <w:rsid w:val="00A253D4"/>
    <w:rsid w:val="00A260DE"/>
    <w:rsid w:val="00A31699"/>
    <w:rsid w:val="00A34056"/>
    <w:rsid w:val="00A45DB5"/>
    <w:rsid w:val="00A50AAD"/>
    <w:rsid w:val="00A5382A"/>
    <w:rsid w:val="00A62FCD"/>
    <w:rsid w:val="00A65093"/>
    <w:rsid w:val="00A6726B"/>
    <w:rsid w:val="00A716CC"/>
    <w:rsid w:val="00A762E5"/>
    <w:rsid w:val="00A828B2"/>
    <w:rsid w:val="00A94D17"/>
    <w:rsid w:val="00A96257"/>
    <w:rsid w:val="00A978B3"/>
    <w:rsid w:val="00AA0E55"/>
    <w:rsid w:val="00AA3412"/>
    <w:rsid w:val="00AA37DA"/>
    <w:rsid w:val="00AA393F"/>
    <w:rsid w:val="00AB24B9"/>
    <w:rsid w:val="00AB3C6C"/>
    <w:rsid w:val="00AC05C0"/>
    <w:rsid w:val="00AC13C5"/>
    <w:rsid w:val="00AC48FD"/>
    <w:rsid w:val="00AC5ACA"/>
    <w:rsid w:val="00AD508C"/>
    <w:rsid w:val="00AE1667"/>
    <w:rsid w:val="00AF0473"/>
    <w:rsid w:val="00B0330D"/>
    <w:rsid w:val="00B12144"/>
    <w:rsid w:val="00B17F39"/>
    <w:rsid w:val="00B209FC"/>
    <w:rsid w:val="00B23E42"/>
    <w:rsid w:val="00B33E4D"/>
    <w:rsid w:val="00B34356"/>
    <w:rsid w:val="00B34614"/>
    <w:rsid w:val="00B35CCC"/>
    <w:rsid w:val="00B3624C"/>
    <w:rsid w:val="00B41FBD"/>
    <w:rsid w:val="00B50E2D"/>
    <w:rsid w:val="00B52D44"/>
    <w:rsid w:val="00B623F4"/>
    <w:rsid w:val="00B733D8"/>
    <w:rsid w:val="00B765BD"/>
    <w:rsid w:val="00B93D0E"/>
    <w:rsid w:val="00B9444B"/>
    <w:rsid w:val="00BA04C2"/>
    <w:rsid w:val="00BB10B1"/>
    <w:rsid w:val="00BB28F8"/>
    <w:rsid w:val="00BB33C3"/>
    <w:rsid w:val="00BC3CA0"/>
    <w:rsid w:val="00BC488F"/>
    <w:rsid w:val="00BC4C5D"/>
    <w:rsid w:val="00BC6CFB"/>
    <w:rsid w:val="00BD696D"/>
    <w:rsid w:val="00BE1034"/>
    <w:rsid w:val="00BE5CDF"/>
    <w:rsid w:val="00BF09AF"/>
    <w:rsid w:val="00BF0E87"/>
    <w:rsid w:val="00C022C8"/>
    <w:rsid w:val="00C02562"/>
    <w:rsid w:val="00C04A58"/>
    <w:rsid w:val="00C1027D"/>
    <w:rsid w:val="00C11633"/>
    <w:rsid w:val="00C11AA6"/>
    <w:rsid w:val="00C13A75"/>
    <w:rsid w:val="00C1721C"/>
    <w:rsid w:val="00C25713"/>
    <w:rsid w:val="00C30A5B"/>
    <w:rsid w:val="00C43716"/>
    <w:rsid w:val="00C5144A"/>
    <w:rsid w:val="00C6281B"/>
    <w:rsid w:val="00C628B4"/>
    <w:rsid w:val="00C63EEB"/>
    <w:rsid w:val="00C7057E"/>
    <w:rsid w:val="00C72352"/>
    <w:rsid w:val="00C72454"/>
    <w:rsid w:val="00C7439B"/>
    <w:rsid w:val="00C746A6"/>
    <w:rsid w:val="00C75760"/>
    <w:rsid w:val="00C77F64"/>
    <w:rsid w:val="00C81CA7"/>
    <w:rsid w:val="00C8581B"/>
    <w:rsid w:val="00C8707C"/>
    <w:rsid w:val="00C90101"/>
    <w:rsid w:val="00C92389"/>
    <w:rsid w:val="00C96EEA"/>
    <w:rsid w:val="00C96F71"/>
    <w:rsid w:val="00C973C9"/>
    <w:rsid w:val="00C97F50"/>
    <w:rsid w:val="00CA549F"/>
    <w:rsid w:val="00CA7F9C"/>
    <w:rsid w:val="00CB0EE5"/>
    <w:rsid w:val="00CB2F94"/>
    <w:rsid w:val="00CB4709"/>
    <w:rsid w:val="00CC045B"/>
    <w:rsid w:val="00CC3A66"/>
    <w:rsid w:val="00CC4597"/>
    <w:rsid w:val="00CC4ECD"/>
    <w:rsid w:val="00CC7646"/>
    <w:rsid w:val="00CD4170"/>
    <w:rsid w:val="00CD5387"/>
    <w:rsid w:val="00CD7AB3"/>
    <w:rsid w:val="00CF4B31"/>
    <w:rsid w:val="00CF4CF6"/>
    <w:rsid w:val="00CF6D7F"/>
    <w:rsid w:val="00D02263"/>
    <w:rsid w:val="00D05DD1"/>
    <w:rsid w:val="00D06E87"/>
    <w:rsid w:val="00D1163D"/>
    <w:rsid w:val="00D11911"/>
    <w:rsid w:val="00D13FE5"/>
    <w:rsid w:val="00D21D47"/>
    <w:rsid w:val="00D31764"/>
    <w:rsid w:val="00D32E94"/>
    <w:rsid w:val="00D37FB3"/>
    <w:rsid w:val="00D44955"/>
    <w:rsid w:val="00D45C98"/>
    <w:rsid w:val="00D520F6"/>
    <w:rsid w:val="00D63585"/>
    <w:rsid w:val="00D66054"/>
    <w:rsid w:val="00D74F27"/>
    <w:rsid w:val="00D7782D"/>
    <w:rsid w:val="00D82E92"/>
    <w:rsid w:val="00D86945"/>
    <w:rsid w:val="00D91312"/>
    <w:rsid w:val="00D9398D"/>
    <w:rsid w:val="00D93B93"/>
    <w:rsid w:val="00D9697D"/>
    <w:rsid w:val="00DA0818"/>
    <w:rsid w:val="00DA7B75"/>
    <w:rsid w:val="00DC0942"/>
    <w:rsid w:val="00DD2ABB"/>
    <w:rsid w:val="00DE0111"/>
    <w:rsid w:val="00DE320D"/>
    <w:rsid w:val="00DE4E1F"/>
    <w:rsid w:val="00DE7E1D"/>
    <w:rsid w:val="00DF26F5"/>
    <w:rsid w:val="00DF5FAE"/>
    <w:rsid w:val="00DF6000"/>
    <w:rsid w:val="00E11E04"/>
    <w:rsid w:val="00E213EF"/>
    <w:rsid w:val="00E21EDF"/>
    <w:rsid w:val="00E23F5C"/>
    <w:rsid w:val="00E24D08"/>
    <w:rsid w:val="00E31A95"/>
    <w:rsid w:val="00E32F74"/>
    <w:rsid w:val="00E341DF"/>
    <w:rsid w:val="00E350B7"/>
    <w:rsid w:val="00E35B1D"/>
    <w:rsid w:val="00E50487"/>
    <w:rsid w:val="00E51EE2"/>
    <w:rsid w:val="00E55B3F"/>
    <w:rsid w:val="00E571DE"/>
    <w:rsid w:val="00E7050D"/>
    <w:rsid w:val="00E776F4"/>
    <w:rsid w:val="00E80E80"/>
    <w:rsid w:val="00E828D6"/>
    <w:rsid w:val="00E86552"/>
    <w:rsid w:val="00E8666A"/>
    <w:rsid w:val="00E919E5"/>
    <w:rsid w:val="00E92108"/>
    <w:rsid w:val="00E94C71"/>
    <w:rsid w:val="00E94C9F"/>
    <w:rsid w:val="00E957A2"/>
    <w:rsid w:val="00EB25F9"/>
    <w:rsid w:val="00EB4345"/>
    <w:rsid w:val="00EC420B"/>
    <w:rsid w:val="00EC47C6"/>
    <w:rsid w:val="00ED0984"/>
    <w:rsid w:val="00ED0DC2"/>
    <w:rsid w:val="00ED157C"/>
    <w:rsid w:val="00ED3A75"/>
    <w:rsid w:val="00ED53AA"/>
    <w:rsid w:val="00ED558A"/>
    <w:rsid w:val="00EF01E9"/>
    <w:rsid w:val="00EF7CDE"/>
    <w:rsid w:val="00F0279A"/>
    <w:rsid w:val="00F03CFE"/>
    <w:rsid w:val="00F143D3"/>
    <w:rsid w:val="00F164A6"/>
    <w:rsid w:val="00F24899"/>
    <w:rsid w:val="00F32BE0"/>
    <w:rsid w:val="00F4686A"/>
    <w:rsid w:val="00F50884"/>
    <w:rsid w:val="00F52848"/>
    <w:rsid w:val="00F62DA5"/>
    <w:rsid w:val="00F72684"/>
    <w:rsid w:val="00F7729F"/>
    <w:rsid w:val="00F82FF6"/>
    <w:rsid w:val="00F83351"/>
    <w:rsid w:val="00F90961"/>
    <w:rsid w:val="00F9154A"/>
    <w:rsid w:val="00F92A65"/>
    <w:rsid w:val="00F943A7"/>
    <w:rsid w:val="00F95DB1"/>
    <w:rsid w:val="00F96782"/>
    <w:rsid w:val="00F9726B"/>
    <w:rsid w:val="00F97CD3"/>
    <w:rsid w:val="00FA0DF9"/>
    <w:rsid w:val="00FB0ED2"/>
    <w:rsid w:val="00FB34E2"/>
    <w:rsid w:val="00FB7BDD"/>
    <w:rsid w:val="00FC1317"/>
    <w:rsid w:val="00FC1CE7"/>
    <w:rsid w:val="00FE1EB2"/>
    <w:rsid w:val="00FE3BDF"/>
    <w:rsid w:val="00FF54A2"/>
    <w:rsid w:val="00FF7256"/>
    <w:rsid w:val="4B4C0906"/>
    <w:rsid w:val="57FA7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01802"/>
  <w15:docId w15:val="{39CC3F3D-6B0F-4AF4-ADE4-DEC42B85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692315"/>
    <w:pPr>
      <w:keepNext/>
      <w:keepLines/>
      <w:spacing w:before="40" w:after="40" w:line="260" w:lineRule="exact"/>
      <w:outlineLvl w:val="0"/>
    </w:pPr>
    <w:rPr>
      <w:rFonts w:ascii="Arial" w:eastAsia="Times New Roman" w:hAnsi="Arial"/>
      <w:b/>
      <w:bCs/>
      <w:caps/>
      <w:sz w:val="24"/>
      <w:szCs w:val="28"/>
      <w:lang w:val="x-none" w:eastAsia="x-none"/>
    </w:rPr>
  </w:style>
  <w:style w:type="paragraph" w:styleId="Heading2">
    <w:name w:val="heading 2"/>
    <w:basedOn w:val="Normal"/>
    <w:next w:val="Normal"/>
    <w:link w:val="Heading2Char"/>
    <w:uiPriority w:val="9"/>
    <w:unhideWhenUsed/>
    <w:qFormat/>
    <w:rsid w:val="00692315"/>
    <w:pPr>
      <w:keepNext/>
      <w:keepLines/>
      <w:spacing w:before="40" w:after="120" w:line="260" w:lineRule="exact"/>
      <w:contextualSpacing/>
      <w:outlineLvl w:val="1"/>
    </w:pPr>
    <w:rPr>
      <w:rFonts w:ascii="Arial" w:eastAsia="Times New Roman" w:hAnsi="Arial"/>
      <w:b/>
      <w:bCs/>
      <w:caps/>
      <w:sz w:val="20"/>
      <w:szCs w:val="26"/>
      <w:lang w:val="x-none" w:eastAsia="x-none"/>
    </w:rPr>
  </w:style>
  <w:style w:type="paragraph" w:styleId="Heading3">
    <w:name w:val="heading 3"/>
    <w:basedOn w:val="Normal"/>
    <w:next w:val="Normal"/>
    <w:link w:val="Heading3Char"/>
    <w:uiPriority w:val="9"/>
    <w:semiHidden/>
    <w:unhideWhenUsed/>
    <w:qFormat/>
    <w:rsid w:val="00773AF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3F4"/>
    <w:rPr>
      <w:sz w:val="22"/>
      <w:szCs w:val="22"/>
      <w:lang w:eastAsia="en-US"/>
    </w:rPr>
  </w:style>
  <w:style w:type="paragraph" w:styleId="Footer">
    <w:name w:val="footer"/>
    <w:basedOn w:val="Normal"/>
    <w:link w:val="FooterChar"/>
    <w:unhideWhenUsed/>
    <w:rsid w:val="00B623F4"/>
    <w:pPr>
      <w:tabs>
        <w:tab w:val="center" w:pos="4513"/>
        <w:tab w:val="right" w:pos="9026"/>
      </w:tabs>
      <w:spacing w:after="0" w:line="240" w:lineRule="auto"/>
    </w:pPr>
  </w:style>
  <w:style w:type="character" w:customStyle="1" w:styleId="FooterChar">
    <w:name w:val="Footer Char"/>
    <w:basedOn w:val="DefaultParagraphFont"/>
    <w:link w:val="Footer"/>
    <w:rsid w:val="00B623F4"/>
    <w:rPr>
      <w:sz w:val="22"/>
      <w:szCs w:val="22"/>
      <w:lang w:eastAsia="en-US"/>
    </w:rPr>
  </w:style>
  <w:style w:type="table" w:styleId="TableGrid">
    <w:name w:val="Table Grid"/>
    <w:basedOn w:val="TableNormal"/>
    <w:uiPriority w:val="59"/>
    <w:rsid w:val="00E86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2315"/>
    <w:rPr>
      <w:rFonts w:ascii="Arial" w:eastAsia="Times New Roman" w:hAnsi="Arial"/>
      <w:b/>
      <w:bCs/>
      <w:caps/>
      <w:sz w:val="24"/>
      <w:szCs w:val="28"/>
      <w:lang w:val="x-none" w:eastAsia="x-none"/>
    </w:rPr>
  </w:style>
  <w:style w:type="character" w:customStyle="1" w:styleId="Heading2Char">
    <w:name w:val="Heading 2 Char"/>
    <w:basedOn w:val="DefaultParagraphFont"/>
    <w:link w:val="Heading2"/>
    <w:uiPriority w:val="9"/>
    <w:rsid w:val="00692315"/>
    <w:rPr>
      <w:rFonts w:ascii="Arial" w:eastAsia="Times New Roman" w:hAnsi="Arial"/>
      <w:b/>
      <w:bCs/>
      <w:caps/>
      <w:szCs w:val="26"/>
      <w:lang w:val="x-none" w:eastAsia="x-none"/>
    </w:rPr>
  </w:style>
  <w:style w:type="paragraph" w:styleId="ListParagraph">
    <w:name w:val="List Paragraph"/>
    <w:basedOn w:val="Normal"/>
    <w:link w:val="ListParagraphChar"/>
    <w:uiPriority w:val="34"/>
    <w:qFormat/>
    <w:rsid w:val="00692315"/>
    <w:pPr>
      <w:ind w:left="720"/>
      <w:contextualSpacing/>
    </w:pPr>
  </w:style>
  <w:style w:type="character" w:styleId="Hyperlink">
    <w:name w:val="Hyperlink"/>
    <w:basedOn w:val="DefaultParagraphFont"/>
    <w:uiPriority w:val="99"/>
    <w:unhideWhenUsed/>
    <w:rsid w:val="00F96782"/>
    <w:rPr>
      <w:color w:val="0000FF" w:themeColor="hyperlink"/>
      <w:u w:val="single"/>
    </w:rPr>
  </w:style>
  <w:style w:type="character" w:styleId="CommentReference">
    <w:name w:val="annotation reference"/>
    <w:basedOn w:val="DefaultParagraphFont"/>
    <w:uiPriority w:val="99"/>
    <w:semiHidden/>
    <w:unhideWhenUsed/>
    <w:rsid w:val="008165A2"/>
    <w:rPr>
      <w:sz w:val="16"/>
      <w:szCs w:val="16"/>
    </w:rPr>
  </w:style>
  <w:style w:type="paragraph" w:styleId="CommentText">
    <w:name w:val="annotation text"/>
    <w:basedOn w:val="Normal"/>
    <w:link w:val="CommentTextChar"/>
    <w:uiPriority w:val="99"/>
    <w:unhideWhenUsed/>
    <w:rsid w:val="008165A2"/>
    <w:pPr>
      <w:spacing w:line="240" w:lineRule="auto"/>
    </w:pPr>
    <w:rPr>
      <w:sz w:val="20"/>
      <w:szCs w:val="20"/>
    </w:rPr>
  </w:style>
  <w:style w:type="character" w:customStyle="1" w:styleId="CommentTextChar">
    <w:name w:val="Comment Text Char"/>
    <w:basedOn w:val="DefaultParagraphFont"/>
    <w:link w:val="CommentText"/>
    <w:uiPriority w:val="99"/>
    <w:rsid w:val="008165A2"/>
    <w:rPr>
      <w:lang w:eastAsia="en-US"/>
    </w:rPr>
  </w:style>
  <w:style w:type="paragraph" w:styleId="CommentSubject">
    <w:name w:val="annotation subject"/>
    <w:basedOn w:val="CommentText"/>
    <w:next w:val="CommentText"/>
    <w:link w:val="CommentSubjectChar"/>
    <w:uiPriority w:val="99"/>
    <w:semiHidden/>
    <w:unhideWhenUsed/>
    <w:rsid w:val="008165A2"/>
    <w:rPr>
      <w:b/>
      <w:bCs/>
    </w:rPr>
  </w:style>
  <w:style w:type="character" w:customStyle="1" w:styleId="CommentSubjectChar">
    <w:name w:val="Comment Subject Char"/>
    <w:basedOn w:val="CommentTextChar"/>
    <w:link w:val="CommentSubject"/>
    <w:uiPriority w:val="99"/>
    <w:semiHidden/>
    <w:rsid w:val="008165A2"/>
    <w:rPr>
      <w:b/>
      <w:bCs/>
      <w:lang w:eastAsia="en-US"/>
    </w:rPr>
  </w:style>
  <w:style w:type="paragraph" w:styleId="BalloonText">
    <w:name w:val="Balloon Text"/>
    <w:basedOn w:val="Normal"/>
    <w:link w:val="BalloonTextChar"/>
    <w:uiPriority w:val="99"/>
    <w:semiHidden/>
    <w:unhideWhenUsed/>
    <w:rsid w:val="00816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5A2"/>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4C4BC2"/>
    <w:rPr>
      <w:color w:val="800080" w:themeColor="followedHyperlink"/>
      <w:u w:val="single"/>
    </w:rPr>
  </w:style>
  <w:style w:type="paragraph" w:customStyle="1" w:styleId="Default">
    <w:name w:val="Default"/>
    <w:rsid w:val="00597EC5"/>
    <w:pPr>
      <w:autoSpaceDE w:val="0"/>
      <w:autoSpaceDN w:val="0"/>
      <w:adjustRightInd w:val="0"/>
    </w:pPr>
    <w:rPr>
      <w:rFonts w:ascii="NSPCC" w:hAnsi="NSPCC" w:cs="NSPCC"/>
      <w:color w:val="000000"/>
      <w:sz w:val="24"/>
      <w:szCs w:val="24"/>
    </w:rPr>
  </w:style>
  <w:style w:type="character" w:styleId="Strong">
    <w:name w:val="Strong"/>
    <w:basedOn w:val="DefaultParagraphFont"/>
    <w:uiPriority w:val="22"/>
    <w:qFormat/>
    <w:rsid w:val="00804EFD"/>
    <w:rPr>
      <w:b/>
      <w:bCs/>
    </w:rPr>
  </w:style>
  <w:style w:type="paragraph" w:styleId="NormalWeb">
    <w:name w:val="Normal (Web)"/>
    <w:basedOn w:val="Normal"/>
    <w:uiPriority w:val="99"/>
    <w:unhideWhenUsed/>
    <w:rsid w:val="00804EFD"/>
    <w:pPr>
      <w:spacing w:before="100" w:beforeAutospacing="1" w:after="100" w:afterAutospacing="1" w:line="240" w:lineRule="auto"/>
    </w:pPr>
    <w:rPr>
      <w:rFonts w:ascii="Times New Roman" w:eastAsiaTheme="minorEastAsia" w:hAnsi="Times New Roman"/>
      <w:sz w:val="24"/>
      <w:szCs w:val="24"/>
      <w:lang w:eastAsia="en-GB"/>
    </w:rPr>
  </w:style>
  <w:style w:type="paragraph" w:customStyle="1" w:styleId="Pa1">
    <w:name w:val="Pa1"/>
    <w:basedOn w:val="Normal"/>
    <w:next w:val="Normal"/>
    <w:uiPriority w:val="99"/>
    <w:rsid w:val="006579F7"/>
    <w:pPr>
      <w:autoSpaceDE w:val="0"/>
      <w:autoSpaceDN w:val="0"/>
      <w:adjustRightInd w:val="0"/>
      <w:spacing w:before="120" w:after="0" w:line="241" w:lineRule="atLeast"/>
    </w:pPr>
    <w:rPr>
      <w:rFonts w:ascii="Adobe Garamond Pro" w:eastAsiaTheme="minorEastAsia" w:hAnsi="Adobe Garamond Pro" w:cstheme="minorBidi"/>
      <w:sz w:val="24"/>
      <w:szCs w:val="24"/>
    </w:rPr>
  </w:style>
  <w:style w:type="character" w:customStyle="1" w:styleId="A1">
    <w:name w:val="A1"/>
    <w:uiPriority w:val="99"/>
    <w:rsid w:val="006579F7"/>
    <w:rPr>
      <w:rFonts w:cs="Adobe Garamond Pro"/>
      <w:color w:val="000000"/>
      <w:sz w:val="22"/>
      <w:szCs w:val="22"/>
    </w:rPr>
  </w:style>
  <w:style w:type="character" w:customStyle="1" w:styleId="Heading3Char">
    <w:name w:val="Heading 3 Char"/>
    <w:basedOn w:val="DefaultParagraphFont"/>
    <w:link w:val="Heading3"/>
    <w:uiPriority w:val="9"/>
    <w:semiHidden/>
    <w:rsid w:val="00773AF1"/>
    <w:rPr>
      <w:rFonts w:asciiTheme="majorHAnsi" w:eastAsiaTheme="majorEastAsia" w:hAnsiTheme="majorHAnsi" w:cstheme="majorBidi"/>
      <w:color w:val="243F60" w:themeColor="accent1" w:themeShade="7F"/>
      <w:sz w:val="24"/>
      <w:szCs w:val="24"/>
      <w:lang w:eastAsia="en-US"/>
    </w:rPr>
  </w:style>
  <w:style w:type="paragraph" w:customStyle="1" w:styleId="Bullet1">
    <w:name w:val="Bullet 1"/>
    <w:basedOn w:val="Normal"/>
    <w:qFormat/>
    <w:rsid w:val="00247D76"/>
    <w:pPr>
      <w:numPr>
        <w:numId w:val="7"/>
      </w:numPr>
      <w:tabs>
        <w:tab w:val="clear" w:pos="284"/>
        <w:tab w:val="left" w:pos="567"/>
      </w:tabs>
      <w:suppressAutoHyphens/>
      <w:spacing w:before="60" w:after="60" w:line="260" w:lineRule="atLeast"/>
      <w:ind w:left="568" w:hanging="284"/>
    </w:pPr>
    <w:rPr>
      <w:rFonts w:asciiTheme="minorHAnsi" w:eastAsiaTheme="minorHAnsi" w:hAnsiTheme="minorHAnsi" w:cstheme="minorBidi"/>
      <w:color w:val="1F497D" w:themeColor="text2"/>
    </w:rPr>
  </w:style>
  <w:style w:type="paragraph" w:customStyle="1" w:styleId="Bullet2">
    <w:name w:val="Bullet 2"/>
    <w:basedOn w:val="Bullet1"/>
    <w:qFormat/>
    <w:rsid w:val="00247D76"/>
    <w:pPr>
      <w:numPr>
        <w:ilvl w:val="1"/>
      </w:numPr>
      <w:tabs>
        <w:tab w:val="clear" w:pos="568"/>
        <w:tab w:val="left" w:pos="851"/>
      </w:tabs>
      <w:ind w:left="851" w:hanging="284"/>
    </w:pPr>
  </w:style>
  <w:style w:type="paragraph" w:customStyle="1" w:styleId="Bullet3">
    <w:name w:val="Bullet 3"/>
    <w:basedOn w:val="Bullet2"/>
    <w:qFormat/>
    <w:rsid w:val="00247D76"/>
    <w:pPr>
      <w:numPr>
        <w:ilvl w:val="2"/>
      </w:numPr>
      <w:tabs>
        <w:tab w:val="clear" w:pos="852"/>
        <w:tab w:val="left" w:pos="1134"/>
      </w:tabs>
      <w:ind w:left="1135" w:hanging="284"/>
    </w:pPr>
  </w:style>
  <w:style w:type="numbering" w:customStyle="1" w:styleId="BulletsList">
    <w:name w:val="Bullets List"/>
    <w:uiPriority w:val="99"/>
    <w:rsid w:val="00247D76"/>
    <w:pPr>
      <w:numPr>
        <w:numId w:val="7"/>
      </w:numPr>
    </w:pPr>
  </w:style>
  <w:style w:type="paragraph" w:styleId="Revision">
    <w:name w:val="Revision"/>
    <w:hidden/>
    <w:uiPriority w:val="99"/>
    <w:semiHidden/>
    <w:rsid w:val="00802343"/>
    <w:rPr>
      <w:sz w:val="22"/>
      <w:szCs w:val="22"/>
      <w:lang w:eastAsia="en-US"/>
    </w:rPr>
  </w:style>
  <w:style w:type="character" w:customStyle="1" w:styleId="ListParagraphChar">
    <w:name w:val="List Paragraph Char"/>
    <w:basedOn w:val="DefaultParagraphFont"/>
    <w:link w:val="ListParagraph"/>
    <w:uiPriority w:val="34"/>
    <w:locked/>
    <w:rsid w:val="00096196"/>
    <w:rPr>
      <w:sz w:val="22"/>
      <w:szCs w:val="22"/>
      <w:lang w:eastAsia="en-US"/>
    </w:rPr>
  </w:style>
  <w:style w:type="paragraph" w:styleId="FootnoteText">
    <w:name w:val="footnote text"/>
    <w:basedOn w:val="Normal"/>
    <w:link w:val="FootnoteTextChar"/>
    <w:uiPriority w:val="99"/>
    <w:semiHidden/>
    <w:unhideWhenUsed/>
    <w:rsid w:val="00C628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28B4"/>
    <w:rPr>
      <w:lang w:eastAsia="en-US"/>
    </w:rPr>
  </w:style>
  <w:style w:type="character" w:styleId="FootnoteReference">
    <w:name w:val="footnote reference"/>
    <w:basedOn w:val="DefaultParagraphFont"/>
    <w:uiPriority w:val="99"/>
    <w:semiHidden/>
    <w:unhideWhenUsed/>
    <w:rsid w:val="00C628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quinn\OneDrive%20-%20Save%20the%20Children%20International\Child%20Safeguarding%20Docs%20QF\SCI%20Procedure%20Global%20Recruitment%20and%20On-boarding%20Procedure%20.pdf" TargetMode="External"/><Relationship Id="rId18" Type="http://schemas.openxmlformats.org/officeDocument/2006/relationships/hyperlink" Target="https://savethechildren1.sharepoint.com/:b:/r/what/me/Shared%20Documents/Accountability/Dossier-guide_sur_la_redevabilite_des_programmes.pdf?csf=1&amp;e=KKWJt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p.quinn\OneDrive%20-%20Save%20the%20Children%20International\CS%20Docs%20QF%202018" TargetMode="External"/><Relationship Id="rId7" Type="http://schemas.openxmlformats.org/officeDocument/2006/relationships/settings" Target="settings.xml"/><Relationship Id="rId12" Type="http://schemas.openxmlformats.org/officeDocument/2006/relationships/hyperlink" Target="file:///C:\Users\p.quinn\OneDrive%20-%20Save%20the%20Children%20International\CS%20Docs%20QF%202018\1.0%20Code%20of%20Conduct%20FINAL%2030.11.2018.pdf" TargetMode="External"/><Relationship Id="rId17" Type="http://schemas.openxmlformats.org/officeDocument/2006/relationships/hyperlink" Target="https://savethechildren1.sharepoint.com/what/me/Shared%20Documents/Accountability/Accountability%20Guidance%20Pack%20-%20English/SCI_MEAL_GUI_ProgrammeAccountability_EN.pdf?csf=1&amp;e=codTCq"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p.quinn\OneDrive%20-%20Save%20the%20Children%20International\Child%20Safeguarding%20Docs%20QF\SCI%20PO_POL_Global%20Anti-Harassment%20Policy_EN.pdf" TargetMode="External"/><Relationship Id="rId20" Type="http://schemas.openxmlformats.org/officeDocument/2006/relationships/hyperlink" Target="https://savethechildren1.sharepoint.com/:f:/r/what/me/Shared%20Documents/Accountability/Accountability%20Guidance%20Documents%20-%20Arabic?csf=1&amp;e=4Vbrx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NUL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Users\p.quinn\OneDrive%20-%20Save%20the%20Children%20International\CS%20Docs%20QF%202018\Humanitarian%20Child%20Safeguarding%20Procedure%20(FINAL).pdf" TargetMode="External"/><Relationship Id="rId23" Type="http://schemas.openxmlformats.org/officeDocument/2006/relationships/hyperlink" Target="file:///C:\Users\p.quinn\OneDrive%20-%20Save%20the%20Children%20International\CS%20Docs%20QF%202018\SCI_COM_GUI_SafeguardingChildreninMediaandCommsWork_EN.pdf" TargetMode="External"/><Relationship Id="rId10" Type="http://schemas.openxmlformats.org/officeDocument/2006/relationships/endnotes" Target="endnotes.xml"/><Relationship Id="rId19" Type="http://schemas.openxmlformats.org/officeDocument/2006/relationships/hyperlink" Target="https://savethechildren1.sharepoint.com/:b:/r/what/me/Shared%20Documents/Accountability/Programme_Accountability_Guidance_Spanish.pdf?csf=1&amp;e=jRukJ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quinn\OneDrive%20-%20Save%20the%20Children%20International\CS%20Docs%20QF%202018\20170624%20-%20Child%20Safe%20Programming%20Guidelines%20Final%20June%202017.docx%20ENG.pdf" TargetMode="External"/><Relationship Id="rId22" Type="http://schemas.openxmlformats.org/officeDocument/2006/relationships/hyperlink" Target="file:///C:\Users\p.quinn\OneDrive%20-%20Save%20the%20Children%20International\CS%20Docs%20QF%202018\Global%20brand%20imagery%20guidelines%20modu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olicy" ma:contentTypeID="0x010100F4ABE42D36554BC4A3ED59683975979A00C7A2A620D3B08C4F8D2C1F3D28ABE0EF000DCBFBBAB7AA2E42A7428B86538379DD" ma:contentTypeVersion="107" ma:contentTypeDescription="" ma:contentTypeScope="" ma:versionID="21ddc7da055d722858c2af4242d80c5c">
  <xsd:schema xmlns:xsd="http://www.w3.org/2001/XMLSchema" xmlns:xs="http://www.w3.org/2001/XMLSchema" xmlns:p="http://schemas.microsoft.com/office/2006/metadata/properties" xmlns:ns1="http://schemas.microsoft.com/sharepoint/v3" xmlns:ns2="1fcab7e9-470d-483c-acbe-bb9d307c4c62" xmlns:ns3="c8fec470-01b7-46e0-baa7-af9a4b68a701" xmlns:ns4="C8FEC470-01B7-46E0-BAA7-AF9A4B68A701" targetNamespace="http://schemas.microsoft.com/office/2006/metadata/properties" ma:root="true" ma:fieldsID="3512beee409a118f1cb9a1d81789a2ec" ns1:_="" ns2:_="" ns3:_="" ns4:_="">
    <xsd:import namespace="http://schemas.microsoft.com/sharepoint/v3"/>
    <xsd:import namespace="1fcab7e9-470d-483c-acbe-bb9d307c4c62"/>
    <xsd:import namespace="c8fec470-01b7-46e0-baa7-af9a4b68a701"/>
    <xsd:import namespace="C8FEC470-01B7-46E0-BAA7-AF9A4B68A701"/>
    <xsd:element name="properties">
      <xsd:complexType>
        <xsd:sequence>
          <xsd:element name="documentManagement">
            <xsd:complexType>
              <xsd:all>
                <xsd:element ref="ns2:SCITaxLanguageTaxHTField0" minOccurs="0"/>
                <xsd:element ref="ns2:SCITaxKeywordsTaxHTField0" minOccurs="0"/>
                <xsd:element ref="ns2:SCIDescription" minOccurs="0"/>
                <xsd:element ref="ns1:RelatedItems" minOccurs="0"/>
                <xsd:element ref="ns3:dcd24c1d0af14decaba324e805cae077" minOccurs="0"/>
                <xsd:element ref="ns3:TaxCatchAll" minOccurs="0"/>
                <xsd:element ref="ns3:TaxCatchAllLabel" minOccurs="0"/>
                <xsd:element ref="ns4:Document_x0020_Author"/>
                <xsd:element ref="ns4:Approver"/>
                <xsd:element ref="ns4:Review_x0020_Date" minOccurs="0"/>
                <xsd:element ref="ns4:DocVersion" minOccurs="0"/>
                <xsd:element ref="ns3:QFStatus" minOccurs="0"/>
                <xsd:element ref="ns3:QFSubmitter" minOccurs="0"/>
                <xsd:element ref="ns3:a34b654bcbef4493987a75a48b21d05e" minOccurs="0"/>
                <xsd:element ref="ns2:Che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3"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cab7e9-470d-483c-acbe-bb9d307c4c62" elementFormDefault="qualified">
    <xsd:import namespace="http://schemas.microsoft.com/office/2006/documentManagement/types"/>
    <xsd:import namespace="http://schemas.microsoft.com/office/infopath/2007/PartnerControls"/>
    <xsd:element name="SCITaxLanguageTaxHTField0" ma:index="9" ma:taxonomy="true" ma:internalName="SCITaxLanguageTaxHTField0" ma:taxonomyFieldName="SCITaxLanguage" ma:displayName="Language" ma:readOnly="false" ma:default="" ma:fieldId="{d599390a-288a-42a4-bfbb-dd89fa618286}" ma:sspId="3417fd21-acce-4d58-bc3e-507b32522189" ma:termSetId="95d83166-e6af-4022-9554-76e47c73cf06" ma:anchorId="00000000-0000-0000-0000-000000000000" ma:open="false" ma:isKeyword="false">
      <xsd:complexType>
        <xsd:sequence>
          <xsd:element ref="pc:Terms" minOccurs="0" maxOccurs="1"/>
        </xsd:sequence>
      </xsd:complexType>
    </xsd:element>
    <xsd:element name="SCITaxKeywordsTaxHTField0" ma:index="11" nillable="true" ma:taxonomy="true" ma:internalName="SCITaxKeywordsTaxHTField0" ma:taxonomyFieldName="SCITaxKeywords" ma:displayName="Keywords" ma:readOnly="false" ma:default="" ma:fieldId="{592e37d0-d0ab-4c2b-b5ca-c230930b8d65}" ma:taxonomyMulti="true" ma:sspId="3417fd21-acce-4d58-bc3e-507b32522189" ma:termSetId="1206046e-5347-4544-8787-7d9434a970a4" ma:anchorId="00000000-0000-0000-0000-000000000000" ma:open="true" ma:isKeyword="false">
      <xsd:complexType>
        <xsd:sequence>
          <xsd:element ref="pc:Terms" minOccurs="0" maxOccurs="1"/>
        </xsd:sequence>
      </xsd:complexType>
    </xsd:element>
    <xsd:element name="SCIDescription" ma:index="12" nillable="true" ma:displayName="Description" ma:internalName="SCIDescription" ma:readOnly="false">
      <xsd:simpleType>
        <xsd:restriction base="dms:Note">
          <xsd:maxLength value="1024"/>
        </xsd:restriction>
      </xsd:simpleType>
    </xsd:element>
    <xsd:element name="Checked" ma:index="28" nillable="true" ma:displayName="Checked" ma:default="1" ma:internalName="Che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8fec470-01b7-46e0-baa7-af9a4b68a701" elementFormDefault="qualified">
    <xsd:import namespace="http://schemas.microsoft.com/office/2006/documentManagement/types"/>
    <xsd:import namespace="http://schemas.microsoft.com/office/infopath/2007/PartnerControls"/>
    <xsd:element name="dcd24c1d0af14decaba324e805cae077" ma:index="14" ma:taxonomy="true" ma:internalName="dcd24c1d0af14decaba324e805cae077" ma:taxonomyFieldName="Quality_x0020_Framework_x0020_Category" ma:displayName="Quality Framework Category" ma:readOnly="false" ma:default="" ma:fieldId="{dcd24c1d-0af1-4dec-aba3-24e805cae077}" ma:sspId="3417fd21-acce-4d58-bc3e-507b32522189" ma:termSetId="64d4a7e4-f3d1-423d-9cb9-c0a994fb0cbd"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cc528ff9-d5db-432b-80ff-12fe29a03a76}" ma:internalName="TaxCatchAll" ma:showField="CatchAllData" ma:web="c8fec470-01b7-46e0-baa7-af9a4b68a701">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cc528ff9-d5db-432b-80ff-12fe29a03a76}" ma:internalName="TaxCatchAllLabel" ma:readOnly="true" ma:showField="CatchAllDataLabel" ma:web="c8fec470-01b7-46e0-baa7-af9a4b68a701">
      <xsd:complexType>
        <xsd:complexContent>
          <xsd:extension base="dms:MultiChoiceLookup">
            <xsd:sequence>
              <xsd:element name="Value" type="dms:Lookup" maxOccurs="unbounded" minOccurs="0" nillable="true"/>
            </xsd:sequence>
          </xsd:extension>
        </xsd:complexContent>
      </xsd:complexType>
    </xsd:element>
    <xsd:element name="QFStatus" ma:index="24" nillable="true" ma:displayName="Approval Status" ma:default="WaitingApproval" ma:description="This field can only be changed by QF Approvers [Do not Change]" ma:format="Dropdown" ma:internalName="QFStatus">
      <xsd:simpleType>
        <xsd:restriction base="dms:Choice">
          <xsd:enumeration value="WaitingApproval"/>
          <xsd:enumeration value="Approved"/>
        </xsd:restriction>
      </xsd:simpleType>
    </xsd:element>
    <xsd:element name="QFSubmitter" ma:index="25" nillable="true" ma:displayName="QFSubmitter" ma:list="UserInfo" ma:SharePointGroup="0" ma:internalName="QF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34b654bcbef4493987a75a48b21d05e" ma:index="26" nillable="true" ma:taxonomy="true" ma:internalName="a34b654bcbef4493987a75a48b21d05e" ma:taxonomyFieldName="QFFunction" ma:displayName="Quality Framework Sub Category" ma:default="" ma:fieldId="{a34b654b-cbef-4493-987a-75a48b21d05e}" ma:taxonomyMulti="true" ma:sspId="3417fd21-acce-4d58-bc3e-507b32522189" ma:termSetId="1a821308-ebd5-42bf-a47c-9ae66c9418a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FEC470-01B7-46E0-BAA7-AF9A4B68A701" elementFormDefault="qualified">
    <xsd:import namespace="http://schemas.microsoft.com/office/2006/documentManagement/types"/>
    <xsd:import namespace="http://schemas.microsoft.com/office/infopath/2007/PartnerControls"/>
    <xsd:element name="Document_x0020_Author" ma:index="18" ma:displayName="Document Author" ma:list="UserInfo" ma:SharePointGroup="0" ma:internalName="Document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r" ma:index="19" ma:displayName="Approver"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ew_x0020_Date" ma:index="20" nillable="true" ma:displayName="Review Date" ma:format="DateOnly" ma:hidden="true" ma:internalName="Review_x0020_Date" ma:readOnly="false">
      <xsd:simpleType>
        <xsd:restriction base="dms:DateTime"/>
      </xsd:simpleType>
    </xsd:element>
    <xsd:element name="DocVersion" ma:index="23" nillable="true" ma:displayName="DocVersion" ma:decimals="1" ma:internalName="DocVersio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RelatedItems xmlns="http://schemas.microsoft.com/sharepoint/v3" xsi:nil="true"/>
    <SCIDescription xmlns="1fcab7e9-470d-483c-acbe-bb9d307c4c62" xsi:nil="true"/>
    <Document_x0020_Author xmlns="C8FEC470-01B7-46E0-BAA7-AF9A4B68A701">
      <UserInfo>
        <DisplayName>Mitchenall, Hannah</DisplayName>
        <AccountId>2330</AccountId>
        <AccountType/>
      </UserInfo>
    </Document_x0020_Author>
    <Approver xmlns="C8FEC470-01B7-46E0-BAA7-AF9A4B68A701">
      <UserInfo>
        <DisplayName>Stockmann, Caroline</DisplayName>
        <AccountId>81</AccountId>
        <AccountType/>
      </UserInfo>
    </Approver>
    <dcd24c1d0af14decaba324e805cae077 xmlns="c8fec470-01b7-46e0-baa7-af9a4b68a701">
      <Terms xmlns="http://schemas.microsoft.com/office/infopath/2007/PartnerControls">
        <TermInfo>
          <TermName>Legal</TermName>
          <TermId>10225435-ea44-4462-9127-82d1d7f4d4ae</TermId>
        </TermInfo>
      </Terms>
    </dcd24c1d0af14decaba324e805cae077>
    <DocVersion xmlns="C8FEC470-01B7-46E0-BAA7-AF9A4B68A701">1</DocVersion>
    <TaxCatchAll xmlns="c8fec470-01b7-46e0-baa7-af9a4b68a701">
      <Value>20</Value>
      <Value>1279</Value>
      <Value>1226</Value>
      <Value>371</Value>
    </TaxCatchAll>
    <SCITaxLanguageTaxHTField0 xmlns="1fcab7e9-470d-483c-acbe-bb9d307c4c62">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eaa5dfca-6a72-45fa-aa91-62ac69686b6a</TermId>
        </TermInfo>
      </Terms>
    </SCITaxLanguageTaxHTField0>
    <SCITaxKeywordsTaxHTField0 xmlns="1fcab7e9-470d-483c-acbe-bb9d307c4c62">
      <Terms xmlns="http://schemas.microsoft.com/office/infopath/2007/PartnerControls"/>
    </SCITaxKeywordsTaxHTField0>
    <Review_x0020_Date xmlns="C8FEC470-01B7-46E0-BAA7-AF9A4B68A701">2015-12-31T00:00:00+00:00</Review_x0020_Date>
    <QFStatus xmlns="c8fec470-01b7-46e0-baa7-af9a4b68a701">Approved</QFStatus>
    <QFSubmitter xmlns="c8fec470-01b7-46e0-baa7-af9a4b68a701">
      <UserInfo>
        <DisplayName>Ippoma, Dawn</DisplayName>
        <AccountId>1039</AccountId>
        <AccountType/>
      </UserInfo>
    </QFSubmitter>
    <a34b654bcbef4493987a75a48b21d05e xmlns="c8fec470-01b7-46e0-baa7-af9a4b68a701">
      <Terms xmlns="http://schemas.microsoft.com/office/infopath/2007/PartnerControls">
        <TermInfo xmlns="http://schemas.microsoft.com/office/infopath/2007/PartnerControls">
          <TermName xmlns="http://schemas.microsoft.com/office/infopath/2007/PartnerControls">Managing Legal Claims</TermName>
          <TermId xmlns="http://schemas.microsoft.com/office/infopath/2007/PartnerControls">5609f8ed-4687-4d9e-99b1-f841f94ce105</TermId>
        </TermInfo>
        <TermInfo xmlns="http://schemas.microsoft.com/office/infopath/2007/PartnerControls">
          <TermName xmlns="http://schemas.microsoft.com/office/infopath/2007/PartnerControls"> Compliance with International Law ＆ Regulations</TermName>
          <TermId xmlns="http://schemas.microsoft.com/office/infopath/2007/PartnerControls">9c6f10e3-835e-4908-bf96-4ce5753c4fc8</TermId>
        </TermInfo>
      </Terms>
    </a34b654bcbef4493987a75a48b21d05e>
    <Checked xmlns="1fcab7e9-470d-483c-acbe-bb9d307c4c62">true</Check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07F2F-7B08-4367-8798-4E5C99019B3F}">
  <ds:schemaRefs>
    <ds:schemaRef ds:uri="http://schemas.microsoft.com/sharepoint/v3/contenttype/forms"/>
  </ds:schemaRefs>
</ds:datastoreItem>
</file>

<file path=customXml/itemProps2.xml><?xml version="1.0" encoding="utf-8"?>
<ds:datastoreItem xmlns:ds="http://schemas.openxmlformats.org/officeDocument/2006/customXml" ds:itemID="{CC22F0D5-DE06-4ACD-823A-7BA332BD1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cab7e9-470d-483c-acbe-bb9d307c4c62"/>
    <ds:schemaRef ds:uri="c8fec470-01b7-46e0-baa7-af9a4b68a701"/>
    <ds:schemaRef ds:uri="C8FEC470-01B7-46E0-BAA7-AF9A4B68A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B2CFC6-C523-4629-95CE-E05C0D5746C6}">
  <ds:schemaRefs>
    <ds:schemaRef ds:uri="http://schemas.microsoft.com/office/2006/metadata/properties"/>
    <ds:schemaRef ds:uri="http://schemas.microsoft.com/office/infopath/2007/PartnerControls"/>
    <ds:schemaRef ds:uri="http://schemas.microsoft.com/sharepoint/v3"/>
    <ds:schemaRef ds:uri="1fcab7e9-470d-483c-acbe-bb9d307c4c62"/>
    <ds:schemaRef ds:uri="C8FEC470-01B7-46E0-BAA7-AF9A4B68A701"/>
    <ds:schemaRef ds:uri="c8fec470-01b7-46e0-baa7-af9a4b68a701"/>
  </ds:schemaRefs>
</ds:datastoreItem>
</file>

<file path=customXml/itemProps4.xml><?xml version="1.0" encoding="utf-8"?>
<ds:datastoreItem xmlns:ds="http://schemas.openxmlformats.org/officeDocument/2006/customXml" ds:itemID="{4FA3712F-8F81-4CC6-B185-BEB3D4420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4725</Words>
  <Characters>26938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Managing Legal Claims Policy - English</vt:lpstr>
    </vt:vector>
  </TitlesOfParts>
  <Company>SCI</Company>
  <LinksUpToDate>false</LinksUpToDate>
  <CharactersWithSpaces>31600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Legal Claims Policy - English</dc:title>
  <dc:creator>Ippoma, Dawn</dc:creator>
  <cp:lastModifiedBy>Amir Basic</cp:lastModifiedBy>
  <cp:revision>4</cp:revision>
  <cp:lastPrinted>2018-12-07T12:34:00Z</cp:lastPrinted>
  <dcterms:created xsi:type="dcterms:W3CDTF">2019-02-27T08:01:00Z</dcterms:created>
  <dcterms:modified xsi:type="dcterms:W3CDTF">2019-02-27T10:38:00Z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0x010100F4ABE42D36554BC4A3ED59683975979A00C7A2A620D3B08C4F8D2C1F3D28ABE0EF000DCBFBBAB7AA2E42A7428B86538379DD</vt:lpwstr>
  </property>
  <property fmtid="{D5CDD505-2E9C-101B-9397-08002B2CF9AE}" pid="3" name="DocType">
    <vt:lpwstr>Policy</vt:lpwstr>
  </property>
  <property fmtid="{D5CDD505-2E9C-101B-9397-08002B2CF9AE}" pid="4" name="e78712f5e7054e37aff6f03b48cbad39">
    <vt:lpwstr/>
  </property>
  <property fmtid="{D5CDD505-2E9C-101B-9397-08002B2CF9AE}" pid="5" name="nc19a1a4b3d74222b3596c5699c8580f">
    <vt:lpwstr/>
  </property>
  <property fmtid="{D5CDD505-2E9C-101B-9397-08002B2CF9AE}" pid="6" name="Order">
    <vt:r8>27600</vt:r8>
  </property>
  <property fmtid="{D5CDD505-2E9C-101B-9397-08002B2CF9AE}" pid="7" name="QF Document Lifecycle">
    <vt:lpwstr>https://onenet.savethechildren.net/tools/QualityFramework/_layouts/15/wrkstat.aspx?List=1fcab7e9-470d-483c-acbe-bb9d307c4c62&amp;WorkflowInstanceName=53035a32-b987-48e3-9156-3b789db3aacc, Stage 1</vt:lpwstr>
  </property>
  <property fmtid="{D5CDD505-2E9C-101B-9397-08002B2CF9AE}" pid="8" name="QFCategories">
    <vt:lpwstr>Legal</vt:lpwstr>
  </property>
  <property fmtid="{D5CDD505-2E9C-101B-9397-08002B2CF9AE}" pid="9" name="QFFilename">
    <vt:lpwstr>SCI_LEG_POL_ManagingLegalClaims_EN</vt:lpwstr>
  </property>
  <property fmtid="{D5CDD505-2E9C-101B-9397-08002B2CF9AE}" pid="10" name="QFFunction">
    <vt:lpwstr>1279;#Managing Legal Claims|5609f8ed-4687-4d9e-99b1-f841f94ce105;#1226;# Compliance with International Law ＆ Regulations|9c6f10e3-835e-4908-bf96-4ce5753c4fc8</vt:lpwstr>
  </property>
  <property fmtid="{D5CDD505-2E9C-101B-9397-08002B2CF9AE}" pid="11" name="QFStatus">
    <vt:lpwstr>Approved</vt:lpwstr>
  </property>
  <property fmtid="{D5CDD505-2E9C-101B-9397-08002B2CF9AE}" pid="12" name="QFToolType">
    <vt:lpwstr/>
  </property>
  <property fmtid="{D5CDD505-2E9C-101B-9397-08002B2CF9AE}" pid="13" name="Quality Framework Category">
    <vt:lpwstr>371;#Legal|10225435-ea44-4462-9127-82d1d7f4d4ae</vt:lpwstr>
  </property>
  <property fmtid="{D5CDD505-2E9C-101B-9397-08002B2CF9AE}" pid="14" name="Quality Framework Topic">
    <vt:lpwstr/>
  </property>
  <property fmtid="{D5CDD505-2E9C-101B-9397-08002B2CF9AE}" pid="15" name="Quality_x0020_Framework_x0020_Topic">
    <vt:lpwstr/>
  </property>
  <property fmtid="{D5CDD505-2E9C-101B-9397-08002B2CF9AE}" pid="16" name="RunWorkflow">
    <vt:lpwstr>Yes</vt:lpwstr>
  </property>
  <property fmtid="{D5CDD505-2E9C-101B-9397-08002B2CF9AE}" pid="17" name="SCIForPublicDistribution">
    <vt:bool>false</vt:bool>
  </property>
  <property fmtid="{D5CDD505-2E9C-101B-9397-08002B2CF9AE}" pid="18" name="SCITaxAssociatedDepartments">
    <vt:lpwstr/>
  </property>
  <property fmtid="{D5CDD505-2E9C-101B-9397-08002B2CF9AE}" pid="19" name="SCITaxAssociatedLocations">
    <vt:lpwstr/>
  </property>
  <property fmtid="{D5CDD505-2E9C-101B-9397-08002B2CF9AE}" pid="20" name="SCITaxAssociatedThemes">
    <vt:lpwstr/>
  </property>
  <property fmtid="{D5CDD505-2E9C-101B-9397-08002B2CF9AE}" pid="21" name="SCITaxDocumentCategory">
    <vt:lpwstr/>
  </property>
  <property fmtid="{D5CDD505-2E9C-101B-9397-08002B2CF9AE}" pid="22" name="SCITaxKeywords">
    <vt:lpwstr/>
  </property>
  <property fmtid="{D5CDD505-2E9C-101B-9397-08002B2CF9AE}" pid="23" name="SCITaxLanguage">
    <vt:lpwstr>20;#English|eaa5dfca-6a72-45fa-aa91-62ac69686b6a</vt:lpwstr>
  </property>
  <property fmtid="{D5CDD505-2E9C-101B-9397-08002B2CF9AE}" pid="24" name="SCITaxPartners">
    <vt:lpwstr/>
  </property>
  <property fmtid="{D5CDD505-2E9C-101B-9397-08002B2CF9AE}" pid="25" name="SCITaxPrimaryDepartment">
    <vt:lpwstr/>
  </property>
  <property fmtid="{D5CDD505-2E9C-101B-9397-08002B2CF9AE}" pid="26" name="SCITaxPrimaryLocation">
    <vt:lpwstr/>
  </property>
  <property fmtid="{D5CDD505-2E9C-101B-9397-08002B2CF9AE}" pid="27" name="SCITaxPrimaryTheme">
    <vt:lpwstr/>
  </property>
  <property fmtid="{D5CDD505-2E9C-101B-9397-08002B2CF9AE}" pid="28" name="SCITaxSource">
    <vt:lpwstr/>
  </property>
  <property fmtid="{D5CDD505-2E9C-101B-9397-08002B2CF9AE}" pid="29" name="Send Email Notification Waiting Approval">
    <vt:lpwstr>https://onenet.savethechildren.net/tools/QualityFramework/_layouts/15/wrkstat.aspx?List=a05c81d7-0943-469e-9f59-7184c3538e88&amp;WorkflowInstanceName=9fb056c7-0eaa-4951-abcf-eb84deb45f84, Stage 1</vt:lpwstr>
  </property>
  <property fmtid="{D5CDD505-2E9C-101B-9397-08002B2CF9AE}" pid="30" name="source_item_id">
    <vt:lpwstr>449</vt:lpwstr>
  </property>
  <property fmtid="{D5CDD505-2E9C-101B-9397-08002B2CF9AE}" pid="31" name="Workflow needs to run">
    <vt:lpwstr>Yes</vt:lpwstr>
  </property>
  <property fmtid="{D5CDD505-2E9C-101B-9397-08002B2CF9AE}" pid="32" name="WorkflowChangePath">
    <vt:lpwstr>b31955ab-b577-4b46-8e12-d6fd94502b13,4;b31955ab-b577-4b46-8e12-d6fd94502b13,4;b31955ab-b577-4b46-8e12-d6fd94502b13,4;2031f261-3027-45f0-9fa4-ede0de0e013d,9;2031f261-3027-45f0-9fa4-ede0de0e013d,9;2031f261-3027-45f0-9fa4-ede0de0e013d,9;2031f261-3027-45f0-9f</vt:lpwstr>
  </property>
  <property fmtid="{D5CDD505-2E9C-101B-9397-08002B2CF9AE}" pid="33" name="_vti_RoutingExistingProperties">
    <vt:lpwstr>&lt;RecordsRepositorySubmission&gt;&lt;Properties&gt;&lt;Property&gt;&lt;Name&gt;ContentTypeId&lt;/Name&gt;&lt;Value&gt;0x010100F4ABE42D36554BC4A3ED59683975979A0008E9EE48E702420CBF7493494A8B1E1B00A24A78826CE6984D987273D8F8E92D60&lt;/Value&gt;&lt;Type&gt;ContentTypeId&lt;/Type&gt;&lt;/Property&gt;&lt;Property&gt;&lt;Name&gt;_M</vt:lpwstr>
  </property>
</Properties>
</file>